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265E" w14:textId="149A4429" w:rsidR="009C6ADB" w:rsidRDefault="009C6ADB" w:rsidP="0019783D">
      <w:pPr>
        <w:rPr>
          <w:rFonts w:ascii="Consolas" w:hAnsi="Consolas" w:cs="Arial"/>
          <w:sz w:val="28"/>
          <w:szCs w:val="28"/>
        </w:rPr>
      </w:pPr>
      <w:r>
        <w:rPr>
          <w:rFonts w:ascii="Consolas" w:hAnsi="Consolas" w:cs="Arial"/>
          <w:b/>
          <w:bCs/>
          <w:sz w:val="28"/>
          <w:szCs w:val="28"/>
        </w:rPr>
        <w:t xml:space="preserve"> ATA DE REGISTRO DE PREÇOS</w:t>
      </w:r>
      <w:r w:rsidR="0019783D">
        <w:rPr>
          <w:rFonts w:ascii="Consolas" w:hAnsi="Consolas" w:cs="Arial"/>
          <w:b/>
          <w:bCs/>
          <w:sz w:val="28"/>
          <w:szCs w:val="28"/>
        </w:rPr>
        <w:t xml:space="preserve"> </w:t>
      </w:r>
      <w:r w:rsidR="0019783D" w:rsidRPr="0019783D">
        <w:rPr>
          <w:rFonts w:ascii="Consolas" w:hAnsi="Consolas" w:cs="Arial"/>
          <w:b/>
          <w:sz w:val="28"/>
          <w:szCs w:val="28"/>
        </w:rPr>
        <w:t>N.º</w:t>
      </w:r>
      <w:r w:rsidR="0019783D">
        <w:rPr>
          <w:rFonts w:ascii="Consolas" w:hAnsi="Consolas" w:cs="Arial"/>
          <w:b/>
          <w:sz w:val="28"/>
          <w:szCs w:val="28"/>
        </w:rPr>
        <w:t xml:space="preserve"> </w:t>
      </w:r>
      <w:r w:rsidR="005438C9">
        <w:rPr>
          <w:rFonts w:ascii="Consolas" w:hAnsi="Consolas" w:cs="Arial"/>
          <w:b/>
          <w:sz w:val="28"/>
          <w:szCs w:val="28"/>
        </w:rPr>
        <w:t>60</w:t>
      </w:r>
      <w:r w:rsidR="0019783D">
        <w:rPr>
          <w:rFonts w:ascii="Consolas" w:hAnsi="Consolas" w:cs="Arial"/>
          <w:b/>
          <w:sz w:val="28"/>
          <w:szCs w:val="28"/>
        </w:rPr>
        <w:t>/2024</w:t>
      </w:r>
    </w:p>
    <w:p w14:paraId="24BABA9E" w14:textId="77777777" w:rsidR="009C6ADB" w:rsidRDefault="009C6ADB" w:rsidP="009C6ADB">
      <w:pPr>
        <w:widowControl w:val="0"/>
        <w:autoSpaceDE w:val="0"/>
        <w:autoSpaceDN w:val="0"/>
        <w:adjustRightInd w:val="0"/>
        <w:jc w:val="both"/>
        <w:rPr>
          <w:rFonts w:ascii="Consolas" w:hAnsi="Consolas" w:cs="Arial"/>
          <w:sz w:val="28"/>
          <w:szCs w:val="28"/>
        </w:rPr>
      </w:pPr>
    </w:p>
    <w:p w14:paraId="2A960875"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Pr>
          <w:rFonts w:ascii="Consolas" w:hAnsi="Consolas" w:cs="Arial"/>
          <w:sz w:val="28"/>
          <w:szCs w:val="28"/>
        </w:rPr>
        <w:t>, considerando o julgamento da licitação na modalidade de pregão, na forma eletrônica, para REGISTRO DE PREÇOS nº 011/2024, processo administrativo n.º 012/2024,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58CF27CD" w14:textId="77777777" w:rsidR="009C6ADB" w:rsidRDefault="009C6ADB" w:rsidP="009C6ADB">
      <w:pPr>
        <w:widowControl w:val="0"/>
        <w:tabs>
          <w:tab w:val="center" w:pos="4779"/>
          <w:tab w:val="right" w:pos="9198"/>
        </w:tabs>
        <w:autoSpaceDE w:val="0"/>
        <w:autoSpaceDN w:val="0"/>
        <w:adjustRightInd w:val="0"/>
        <w:jc w:val="both"/>
        <w:rPr>
          <w:rFonts w:ascii="Consolas" w:hAnsi="Consolas" w:cs="Arial"/>
          <w:sz w:val="28"/>
          <w:szCs w:val="28"/>
        </w:rPr>
      </w:pPr>
    </w:p>
    <w:p w14:paraId="1E36BF43" w14:textId="77777777" w:rsidR="009C6ADB" w:rsidRDefault="009C6ADB" w:rsidP="00CE21CB">
      <w:pPr>
        <w:pStyle w:val="Nivel01"/>
        <w:numPr>
          <w:ilvl w:val="0"/>
          <w:numId w:val="0"/>
        </w:numPr>
        <w:rPr>
          <w:rFonts w:cs="Arial"/>
        </w:rPr>
      </w:pPr>
      <w:r>
        <w:t>1. DO OBJETO:</w:t>
      </w:r>
    </w:p>
    <w:p w14:paraId="3554345F" w14:textId="77777777" w:rsidR="009C6ADB" w:rsidRDefault="009C6ADB" w:rsidP="009C6ADB">
      <w:pPr>
        <w:rPr>
          <w:rFonts w:ascii="Consolas" w:hAnsi="Consolas"/>
          <w:sz w:val="28"/>
          <w:szCs w:val="28"/>
        </w:rPr>
      </w:pPr>
    </w:p>
    <w:p w14:paraId="7A6A01D7" w14:textId="28379360"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1.1. A presente Ata tem por objeto a </w:t>
      </w:r>
      <w:r>
        <w:rPr>
          <w:rFonts w:ascii="Consolas" w:hAnsi="Consolas" w:cs="Consolas"/>
          <w:iCs/>
          <w:sz w:val="28"/>
          <w:szCs w:val="28"/>
        </w:rPr>
        <w:t>Aquisição de Materiais de Pintura</w:t>
      </w:r>
      <w:r>
        <w:rPr>
          <w:rFonts w:ascii="Consolas" w:hAnsi="Consolas" w:cs="Consolas"/>
          <w:sz w:val="28"/>
          <w:szCs w:val="28"/>
        </w:rPr>
        <w:t>, para a Secretaria Municipal de Obras e Engenharia</w:t>
      </w:r>
      <w:r>
        <w:rPr>
          <w:rFonts w:ascii="Consolas" w:hAnsi="Consolas"/>
          <w:bCs/>
          <w:color w:val="auto"/>
          <w:sz w:val="28"/>
          <w:szCs w:val="28"/>
        </w:rPr>
        <w:t>,</w:t>
      </w:r>
      <w:r>
        <w:rPr>
          <w:rFonts w:ascii="Consolas" w:hAnsi="Consolas"/>
          <w:color w:val="auto"/>
          <w:sz w:val="28"/>
          <w:szCs w:val="28"/>
        </w:rPr>
        <w:t xml:space="preserve"> especificado</w:t>
      </w:r>
      <w:r w:rsidR="00212B5A">
        <w:rPr>
          <w:rFonts w:ascii="Consolas" w:hAnsi="Consolas"/>
          <w:color w:val="auto"/>
          <w:sz w:val="28"/>
          <w:szCs w:val="28"/>
        </w:rPr>
        <w:t xml:space="preserve"> </w:t>
      </w:r>
      <w:r>
        <w:rPr>
          <w:rFonts w:ascii="Consolas" w:hAnsi="Consolas"/>
          <w:color w:val="auto"/>
          <w:sz w:val="28"/>
          <w:szCs w:val="28"/>
        </w:rPr>
        <w:t>no</w:t>
      </w:r>
      <w:r w:rsidR="00B35537">
        <w:rPr>
          <w:rFonts w:ascii="Consolas" w:hAnsi="Consolas"/>
          <w:color w:val="auto"/>
          <w:sz w:val="28"/>
          <w:szCs w:val="28"/>
        </w:rPr>
        <w:t>s</w:t>
      </w:r>
      <w:r>
        <w:rPr>
          <w:rFonts w:ascii="Consolas" w:hAnsi="Consolas"/>
          <w:color w:val="auto"/>
          <w:sz w:val="28"/>
          <w:szCs w:val="28"/>
        </w:rPr>
        <w:t xml:space="preserve"> ite</w:t>
      </w:r>
      <w:r w:rsidR="00B35537">
        <w:rPr>
          <w:rFonts w:ascii="Consolas" w:hAnsi="Consolas"/>
          <w:color w:val="auto"/>
          <w:sz w:val="28"/>
          <w:szCs w:val="28"/>
        </w:rPr>
        <w:t>ns</w:t>
      </w:r>
      <w:r w:rsidR="00212B5A">
        <w:rPr>
          <w:rFonts w:ascii="Consolas" w:hAnsi="Consolas"/>
          <w:color w:val="auto"/>
          <w:sz w:val="28"/>
          <w:szCs w:val="28"/>
        </w:rPr>
        <w:t xml:space="preserve"> </w:t>
      </w:r>
      <w:r w:rsidR="00FB0670">
        <w:rPr>
          <w:rFonts w:ascii="Consolas" w:hAnsi="Consolas"/>
          <w:color w:val="auto"/>
          <w:sz w:val="28"/>
          <w:szCs w:val="28"/>
        </w:rPr>
        <w:t>26 e 27</w:t>
      </w:r>
      <w:r>
        <w:rPr>
          <w:rFonts w:ascii="Consolas" w:hAnsi="Consolas"/>
          <w:color w:val="auto"/>
          <w:sz w:val="28"/>
          <w:szCs w:val="28"/>
        </w:rPr>
        <w:t xml:space="preserve"> d</w:t>
      </w:r>
      <w:r w:rsidR="00212B5A">
        <w:rPr>
          <w:rFonts w:ascii="Consolas" w:hAnsi="Consolas"/>
          <w:color w:val="auto"/>
          <w:sz w:val="28"/>
          <w:szCs w:val="28"/>
        </w:rPr>
        <w:t>o</w:t>
      </w:r>
      <w:r>
        <w:rPr>
          <w:rFonts w:ascii="Consolas" w:hAnsi="Consolas"/>
          <w:color w:val="auto"/>
          <w:sz w:val="28"/>
          <w:szCs w:val="28"/>
        </w:rPr>
        <w:t xml:space="preserve"> Termo de Referência, anexo I do edital de Licitação nº 011/2024, que é parte integrante desta Ata, assim como as propostas cujos preços tenham sido registrados, independentemente de transcrição.</w:t>
      </w:r>
    </w:p>
    <w:p w14:paraId="4FD593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85ECC1" w14:textId="77777777" w:rsidR="009C6ADB" w:rsidRDefault="009C6ADB" w:rsidP="00CE21CB">
      <w:pPr>
        <w:pStyle w:val="Nivel01"/>
        <w:numPr>
          <w:ilvl w:val="0"/>
          <w:numId w:val="0"/>
        </w:numPr>
        <w:rPr>
          <w:color w:val="auto"/>
        </w:rPr>
      </w:pPr>
      <w:r>
        <w:t>2. DOS PREÇOS, ESPECIFICAÇÕES E QUANTITATIVOS:</w:t>
      </w:r>
    </w:p>
    <w:p w14:paraId="5FD88360" w14:textId="77777777" w:rsidR="009C6ADB" w:rsidRDefault="009C6ADB" w:rsidP="009C6ADB">
      <w:pPr>
        <w:rPr>
          <w:rFonts w:ascii="Consolas" w:hAnsi="Consolas"/>
          <w:sz w:val="28"/>
          <w:szCs w:val="28"/>
        </w:rPr>
      </w:pPr>
    </w:p>
    <w:p w14:paraId="1034DC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2.1. O preço registrado, as especificações do objeto, as quantidades de cada item, fornecedor(es) e as demais condições ofertadas na(s) proposta(s) são as que seguem:</w:t>
      </w:r>
    </w:p>
    <w:p w14:paraId="57099560" w14:textId="77777777" w:rsidR="009C6ADB" w:rsidRPr="00464FA8"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B337224" w14:textId="375B0B4F" w:rsidR="00464FA8" w:rsidRPr="00464FA8" w:rsidRDefault="00464FA8" w:rsidP="00464FA8">
      <w:pPr>
        <w:jc w:val="both"/>
        <w:rPr>
          <w:rFonts w:ascii="Consolas" w:hAnsi="Consolas"/>
          <w:sz w:val="28"/>
          <w:szCs w:val="28"/>
        </w:rPr>
      </w:pPr>
      <w:r w:rsidRPr="00464FA8">
        <w:rPr>
          <w:rFonts w:ascii="Consolas" w:hAnsi="Consolas"/>
          <w:sz w:val="28"/>
          <w:szCs w:val="28"/>
        </w:rPr>
        <w:t>Item 26 - TINTA ESMALTE SINTÉTICO BRANCO GELO 3,6L A BASE DE ÁGUA, MARCA Suprema</w:t>
      </w:r>
      <w:r>
        <w:rPr>
          <w:rFonts w:ascii="Consolas" w:hAnsi="Consolas"/>
          <w:sz w:val="28"/>
          <w:szCs w:val="28"/>
        </w:rPr>
        <w:t xml:space="preserve"> </w:t>
      </w:r>
      <w:r w:rsidRPr="00464FA8">
        <w:rPr>
          <w:rFonts w:ascii="Consolas" w:hAnsi="Consolas"/>
          <w:sz w:val="28"/>
          <w:szCs w:val="28"/>
        </w:rPr>
        <w:t xml:space="preserve">Cor Base </w:t>
      </w:r>
      <w:r>
        <w:rPr>
          <w:rFonts w:ascii="Consolas" w:hAnsi="Consolas"/>
          <w:sz w:val="28"/>
          <w:szCs w:val="28"/>
        </w:rPr>
        <w:t>á</w:t>
      </w:r>
      <w:r w:rsidRPr="00464FA8">
        <w:rPr>
          <w:rFonts w:ascii="Consolas" w:hAnsi="Consolas"/>
          <w:sz w:val="28"/>
          <w:szCs w:val="28"/>
        </w:rPr>
        <w:t>gua Premium</w:t>
      </w:r>
    </w:p>
    <w:p w14:paraId="6FAEA638" w14:textId="77777777" w:rsidR="00464FA8" w:rsidRPr="00464FA8" w:rsidRDefault="00464FA8" w:rsidP="00464FA8">
      <w:pPr>
        <w:jc w:val="both"/>
        <w:rPr>
          <w:rFonts w:ascii="Consolas" w:hAnsi="Consolas"/>
          <w:sz w:val="28"/>
          <w:szCs w:val="28"/>
        </w:rPr>
      </w:pPr>
      <w:r w:rsidRPr="00464FA8">
        <w:rPr>
          <w:rFonts w:ascii="Consolas" w:hAnsi="Consolas"/>
          <w:sz w:val="28"/>
          <w:szCs w:val="28"/>
        </w:rPr>
        <w:t>Quant.:         75,00       Valor Unit.:     59,3000       Valor total:       4.447,50</w:t>
      </w:r>
    </w:p>
    <w:p w14:paraId="1A2B95B4" w14:textId="5B17B3D6" w:rsidR="00464FA8" w:rsidRPr="00464FA8" w:rsidRDefault="00464FA8" w:rsidP="00464FA8">
      <w:pPr>
        <w:jc w:val="both"/>
        <w:rPr>
          <w:rFonts w:ascii="Consolas" w:hAnsi="Consolas"/>
          <w:sz w:val="28"/>
          <w:szCs w:val="28"/>
        </w:rPr>
      </w:pPr>
      <w:r w:rsidRPr="00464FA8">
        <w:rPr>
          <w:rFonts w:ascii="Consolas" w:hAnsi="Consolas"/>
          <w:sz w:val="28"/>
          <w:szCs w:val="28"/>
        </w:rPr>
        <w:lastRenderedPageBreak/>
        <w:t>Item 27 - TINTA ESMALTE SINTÉTICO CINZA ESCURO 3,6L A BASE DE ÁGUA, MARCA Suprema</w:t>
      </w:r>
      <w:r>
        <w:rPr>
          <w:rFonts w:ascii="Consolas" w:hAnsi="Consolas"/>
          <w:sz w:val="28"/>
          <w:szCs w:val="28"/>
        </w:rPr>
        <w:t xml:space="preserve"> </w:t>
      </w:r>
      <w:r w:rsidRPr="00464FA8">
        <w:rPr>
          <w:rFonts w:ascii="Consolas" w:hAnsi="Consolas"/>
          <w:sz w:val="28"/>
          <w:szCs w:val="28"/>
        </w:rPr>
        <w:t xml:space="preserve">Cor Base </w:t>
      </w:r>
      <w:r>
        <w:rPr>
          <w:rFonts w:ascii="Consolas" w:hAnsi="Consolas"/>
          <w:sz w:val="28"/>
          <w:szCs w:val="28"/>
        </w:rPr>
        <w:t>á</w:t>
      </w:r>
      <w:r w:rsidRPr="00464FA8">
        <w:rPr>
          <w:rFonts w:ascii="Consolas" w:hAnsi="Consolas"/>
          <w:sz w:val="28"/>
          <w:szCs w:val="28"/>
        </w:rPr>
        <w:t>gua Premium</w:t>
      </w:r>
    </w:p>
    <w:p w14:paraId="151AC879" w14:textId="77777777" w:rsidR="00464FA8" w:rsidRPr="00464FA8" w:rsidRDefault="00464FA8" w:rsidP="00464FA8">
      <w:pPr>
        <w:jc w:val="both"/>
        <w:rPr>
          <w:rFonts w:ascii="Consolas" w:hAnsi="Consolas"/>
          <w:sz w:val="28"/>
          <w:szCs w:val="28"/>
        </w:rPr>
      </w:pPr>
      <w:r w:rsidRPr="00464FA8">
        <w:rPr>
          <w:rFonts w:ascii="Consolas" w:hAnsi="Consolas"/>
          <w:sz w:val="28"/>
          <w:szCs w:val="28"/>
        </w:rPr>
        <w:t>Quant.:         25,00       Valor Unit.:     59,3000       Valor total:       1.482,50</w:t>
      </w:r>
    </w:p>
    <w:p w14:paraId="3F8998A2" w14:textId="483F3346" w:rsidR="00464FA8" w:rsidRPr="00464FA8" w:rsidRDefault="00464FA8" w:rsidP="00464FA8">
      <w:pPr>
        <w:jc w:val="both"/>
        <w:rPr>
          <w:rFonts w:ascii="Consolas" w:hAnsi="Consolas"/>
          <w:sz w:val="28"/>
          <w:szCs w:val="28"/>
        </w:rPr>
      </w:pPr>
      <w:r w:rsidRPr="00464FA8">
        <w:rPr>
          <w:rFonts w:ascii="Consolas" w:hAnsi="Consolas"/>
          <w:sz w:val="28"/>
          <w:szCs w:val="28"/>
        </w:rPr>
        <w:t>Item 27 - TINTA ESMALTE SINTÉTICO CINZA ESCURO 3,6L A BASE DE ÁGUA, MARCA Suprema</w:t>
      </w:r>
      <w:r>
        <w:rPr>
          <w:rFonts w:ascii="Consolas" w:hAnsi="Consolas"/>
          <w:sz w:val="28"/>
          <w:szCs w:val="28"/>
        </w:rPr>
        <w:t xml:space="preserve"> </w:t>
      </w:r>
      <w:r w:rsidRPr="00464FA8">
        <w:rPr>
          <w:rFonts w:ascii="Consolas" w:hAnsi="Consolas"/>
          <w:sz w:val="28"/>
          <w:szCs w:val="28"/>
        </w:rPr>
        <w:t xml:space="preserve">Cor Base </w:t>
      </w:r>
      <w:r>
        <w:rPr>
          <w:rFonts w:ascii="Consolas" w:hAnsi="Consolas"/>
          <w:sz w:val="28"/>
          <w:szCs w:val="28"/>
        </w:rPr>
        <w:t>á</w:t>
      </w:r>
      <w:r w:rsidRPr="00464FA8">
        <w:rPr>
          <w:rFonts w:ascii="Consolas" w:hAnsi="Consolas"/>
          <w:sz w:val="28"/>
          <w:szCs w:val="28"/>
        </w:rPr>
        <w:t>gua Premium</w:t>
      </w:r>
    </w:p>
    <w:p w14:paraId="1CB14E0E" w14:textId="77777777" w:rsidR="00464FA8" w:rsidRPr="00464FA8" w:rsidRDefault="00464FA8" w:rsidP="00464FA8">
      <w:pPr>
        <w:jc w:val="both"/>
        <w:rPr>
          <w:rFonts w:ascii="Consolas" w:hAnsi="Consolas"/>
          <w:sz w:val="28"/>
          <w:szCs w:val="28"/>
        </w:rPr>
      </w:pPr>
      <w:r w:rsidRPr="00464FA8">
        <w:rPr>
          <w:rFonts w:ascii="Consolas" w:hAnsi="Consolas"/>
          <w:sz w:val="28"/>
          <w:szCs w:val="28"/>
        </w:rPr>
        <w:t>Quant.:         75,00       Valor Unit.:     59,3000       Valor total:       4.447,50</w:t>
      </w:r>
    </w:p>
    <w:p w14:paraId="12CF8E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A6B1E" w14:textId="0A800D70"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w:t>
      </w:r>
      <w:r w:rsidR="0019783D">
        <w:rPr>
          <w:rFonts w:ascii="Consolas" w:hAnsi="Consolas" w:cs="Consolas"/>
          <w:b/>
          <w:sz w:val="28"/>
          <w:szCs w:val="28"/>
        </w:rPr>
        <w:t>S</w:t>
      </w:r>
      <w:r>
        <w:rPr>
          <w:rFonts w:ascii="Consolas" w:hAnsi="Consolas" w:cs="Consolas"/>
          <w:b/>
          <w:sz w:val="28"/>
          <w:szCs w:val="28"/>
        </w:rPr>
        <w:t>A</w:t>
      </w:r>
      <w:r w:rsidR="00FB0670">
        <w:rPr>
          <w:rFonts w:ascii="Consolas" w:hAnsi="Consolas" w:cs="Consolas"/>
          <w:b/>
          <w:sz w:val="28"/>
          <w:szCs w:val="28"/>
        </w:rPr>
        <w:t xml:space="preserve"> SUPREME COMERCIAL LTDA</w:t>
      </w:r>
      <w:r>
        <w:rPr>
          <w:rFonts w:ascii="Consolas" w:hAnsi="Consolas" w:cs="Arial"/>
          <w:b/>
          <w:bCs/>
          <w:sz w:val="28"/>
          <w:szCs w:val="28"/>
          <w:shd w:val="clear" w:color="auto" w:fill="FFFFFF"/>
        </w:rPr>
        <w:t>.</w:t>
      </w:r>
    </w:p>
    <w:p w14:paraId="7FEFDB3A" w14:textId="77777777" w:rsidR="00FB0670"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Rua </w:t>
      </w:r>
      <w:r w:rsidR="00FB0670">
        <w:rPr>
          <w:rFonts w:ascii="Consolas" w:hAnsi="Consolas" w:cs="Consolas"/>
          <w:bCs/>
          <w:sz w:val="28"/>
          <w:szCs w:val="28"/>
        </w:rPr>
        <w:t>Buriti Bravo</w:t>
      </w:r>
      <w:r>
        <w:rPr>
          <w:rFonts w:ascii="Consolas" w:hAnsi="Consolas" w:cs="Consolas"/>
          <w:bCs/>
          <w:sz w:val="28"/>
          <w:szCs w:val="28"/>
        </w:rPr>
        <w:t xml:space="preserve"> nº 1</w:t>
      </w:r>
      <w:r w:rsidR="00FB0670">
        <w:rPr>
          <w:rFonts w:ascii="Consolas" w:hAnsi="Consolas" w:cs="Consolas"/>
          <w:bCs/>
          <w:sz w:val="28"/>
          <w:szCs w:val="28"/>
        </w:rPr>
        <w:t>26</w:t>
      </w:r>
      <w:r>
        <w:rPr>
          <w:rFonts w:ascii="Consolas" w:hAnsi="Consolas" w:cs="Consolas"/>
          <w:bCs/>
          <w:sz w:val="28"/>
          <w:szCs w:val="28"/>
        </w:rPr>
        <w:t xml:space="preserve"> – Bairro </w:t>
      </w:r>
      <w:r w:rsidR="00FB0670">
        <w:rPr>
          <w:rFonts w:ascii="Consolas" w:hAnsi="Consolas" w:cs="Consolas"/>
          <w:bCs/>
          <w:sz w:val="28"/>
          <w:szCs w:val="28"/>
        </w:rPr>
        <w:t>Jardim Novo Portugal</w:t>
      </w:r>
      <w:r>
        <w:rPr>
          <w:rFonts w:ascii="Consolas" w:hAnsi="Consolas" w:cs="Consolas"/>
          <w:bCs/>
          <w:sz w:val="28"/>
          <w:szCs w:val="28"/>
        </w:rPr>
        <w:t xml:space="preserve"> – CEP </w:t>
      </w:r>
      <w:r w:rsidR="00FB0670">
        <w:rPr>
          <w:rFonts w:ascii="Consolas" w:hAnsi="Consolas" w:cs="Consolas"/>
          <w:bCs/>
          <w:sz w:val="28"/>
          <w:szCs w:val="28"/>
        </w:rPr>
        <w:t>07.160-020</w:t>
      </w:r>
      <w:r>
        <w:rPr>
          <w:rFonts w:ascii="Consolas" w:hAnsi="Consolas" w:cs="Consolas"/>
          <w:bCs/>
          <w:sz w:val="28"/>
          <w:szCs w:val="28"/>
        </w:rPr>
        <w:t xml:space="preserve"> – </w:t>
      </w:r>
      <w:r w:rsidR="00FB0670">
        <w:rPr>
          <w:rFonts w:ascii="Consolas" w:hAnsi="Consolas" w:cs="Consolas"/>
          <w:bCs/>
          <w:sz w:val="28"/>
          <w:szCs w:val="28"/>
        </w:rPr>
        <w:t>Guarulhos</w:t>
      </w:r>
      <w:r>
        <w:rPr>
          <w:rFonts w:ascii="Consolas" w:hAnsi="Consolas" w:cs="Consolas"/>
          <w:bCs/>
          <w:sz w:val="28"/>
          <w:szCs w:val="28"/>
        </w:rPr>
        <w:t xml:space="preserve"> – </w:t>
      </w:r>
      <w:r w:rsidR="00FB0670">
        <w:rPr>
          <w:rFonts w:ascii="Consolas" w:hAnsi="Consolas" w:cs="Consolas"/>
          <w:bCs/>
          <w:sz w:val="28"/>
          <w:szCs w:val="28"/>
        </w:rPr>
        <w:t>SP</w:t>
      </w:r>
      <w:r>
        <w:rPr>
          <w:rFonts w:ascii="Consolas" w:hAnsi="Consolas" w:cs="Consolas"/>
          <w:bCs/>
          <w:sz w:val="28"/>
          <w:szCs w:val="28"/>
        </w:rPr>
        <w:t xml:space="preserve"> – Fone (0XX1</w:t>
      </w:r>
      <w:r w:rsidR="00FB0670">
        <w:rPr>
          <w:rFonts w:ascii="Consolas" w:hAnsi="Consolas" w:cs="Consolas"/>
          <w:bCs/>
          <w:sz w:val="28"/>
          <w:szCs w:val="28"/>
        </w:rPr>
        <w:t>1</w:t>
      </w:r>
      <w:r>
        <w:rPr>
          <w:rFonts w:ascii="Consolas" w:eastAsiaTheme="majorEastAsia" w:hAnsi="Consolas" w:cs="Consolas"/>
          <w:sz w:val="28"/>
          <w:szCs w:val="28"/>
          <w:shd w:val="clear" w:color="auto" w:fill="FFFFFF"/>
        </w:rPr>
        <w:t>)</w:t>
      </w:r>
      <w:r>
        <w:t xml:space="preserve"> </w:t>
      </w:r>
      <w:r w:rsidR="00FB0670">
        <w:rPr>
          <w:rFonts w:ascii="Consolas" w:eastAsiaTheme="majorEastAsia" w:hAnsi="Consolas" w:cs="Consolas"/>
          <w:sz w:val="28"/>
          <w:szCs w:val="28"/>
          <w:shd w:val="clear" w:color="auto" w:fill="FFFFFF"/>
        </w:rPr>
        <w:t>4411</w:t>
      </w:r>
      <w:r>
        <w:rPr>
          <w:rFonts w:ascii="Consolas" w:eastAsiaTheme="majorEastAsia" w:hAnsi="Consolas" w:cs="Consolas"/>
          <w:sz w:val="28"/>
          <w:szCs w:val="28"/>
          <w:shd w:val="clear" w:color="auto" w:fill="FFFFFF"/>
        </w:rPr>
        <w:t>-</w:t>
      </w:r>
      <w:r w:rsidR="00FB0670">
        <w:rPr>
          <w:rFonts w:ascii="Consolas" w:eastAsiaTheme="majorEastAsia" w:hAnsi="Consolas" w:cs="Consolas"/>
          <w:sz w:val="28"/>
          <w:szCs w:val="28"/>
          <w:shd w:val="clear" w:color="auto" w:fill="FFFFFF"/>
        </w:rPr>
        <w:t>1739</w:t>
      </w:r>
      <w:r>
        <w:rPr>
          <w:rFonts w:ascii="Consolas" w:eastAsiaTheme="majorEastAsia" w:hAnsi="Consolas" w:cs="Consolas"/>
          <w:sz w:val="28"/>
          <w:szCs w:val="28"/>
          <w:shd w:val="clear" w:color="auto" w:fill="FFFFFF"/>
        </w:rPr>
        <w:t xml:space="preserve"> </w:t>
      </w:r>
      <w:r>
        <w:rPr>
          <w:rFonts w:ascii="Consolas" w:hAnsi="Consolas" w:cs="Consolas"/>
          <w:sz w:val="28"/>
          <w:szCs w:val="28"/>
        </w:rPr>
        <w:t xml:space="preserve">– </w:t>
      </w:r>
    </w:p>
    <w:p w14:paraId="07DC3C03" w14:textId="0CC5862E"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E-mail:</w:t>
      </w:r>
      <w:r>
        <w:rPr>
          <w:rFonts w:ascii="Consolas" w:hAnsi="Consolas"/>
          <w:sz w:val="28"/>
          <w:szCs w:val="28"/>
        </w:rPr>
        <w:t xml:space="preserve"> </w:t>
      </w:r>
      <w:r w:rsidR="00FB0670">
        <w:rPr>
          <w:rFonts w:ascii="Consolas" w:hAnsi="Consolas"/>
          <w:sz w:val="28"/>
          <w:szCs w:val="28"/>
        </w:rPr>
        <w:t>comercial@supremecomercial.com.br</w:t>
      </w:r>
    </w:p>
    <w:p w14:paraId="26F6F7F6" w14:textId="51ED739D"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5D4DD2">
        <w:rPr>
          <w:rFonts w:ascii="Consolas" w:hAnsi="Consolas" w:cs="Consolas"/>
          <w:bCs/>
          <w:sz w:val="28"/>
          <w:szCs w:val="28"/>
        </w:rPr>
        <w:t>23.655.332/0001-00</w:t>
      </w:r>
    </w:p>
    <w:p w14:paraId="6B936D09" w14:textId="7888714D" w:rsidR="009C6ADB" w:rsidRDefault="009C6ADB" w:rsidP="009C6ADB">
      <w:pPr>
        <w:autoSpaceDE w:val="0"/>
        <w:autoSpaceDN w:val="0"/>
        <w:adjustRightInd w:val="0"/>
        <w:jc w:val="both"/>
        <w:rPr>
          <w:rFonts w:ascii="Consolas" w:hAnsi="Consolas" w:cs="Consolas"/>
          <w:sz w:val="28"/>
          <w:szCs w:val="28"/>
        </w:rPr>
      </w:pPr>
      <w:r>
        <w:rPr>
          <w:rFonts w:ascii="Consolas" w:hAnsi="Consolas" w:cs="Consolas"/>
          <w:sz w:val="28"/>
          <w:szCs w:val="28"/>
        </w:rPr>
        <w:t xml:space="preserve">Representante Legal: </w:t>
      </w:r>
      <w:r>
        <w:rPr>
          <w:rFonts w:ascii="Consolas" w:hAnsi="Consolas" w:cs="Consolas"/>
          <w:b/>
          <w:bCs/>
          <w:sz w:val="28"/>
          <w:szCs w:val="28"/>
        </w:rPr>
        <w:t>SENHO</w:t>
      </w:r>
      <w:r w:rsidR="00885949">
        <w:rPr>
          <w:rFonts w:ascii="Consolas" w:hAnsi="Consolas" w:cs="Consolas"/>
          <w:b/>
          <w:bCs/>
          <w:sz w:val="28"/>
          <w:szCs w:val="28"/>
        </w:rPr>
        <w:t>R LUCAS HENRIQUE VIEIRA CLEMONINI</w:t>
      </w:r>
      <w:r>
        <w:rPr>
          <w:rFonts w:ascii="Consolas" w:hAnsi="Consolas" w:cs="Consolas"/>
          <w:sz w:val="28"/>
          <w:szCs w:val="28"/>
        </w:rPr>
        <w:t xml:space="preserve">, </w:t>
      </w:r>
      <w:r>
        <w:rPr>
          <w:rFonts w:ascii="Consolas" w:hAnsi="Consolas" w:cs="Consolas"/>
          <w:bCs/>
          <w:sz w:val="28"/>
          <w:szCs w:val="28"/>
        </w:rPr>
        <w:t xml:space="preserve">portador da cédula de identidade </w:t>
      </w:r>
      <w:r w:rsidR="00885949">
        <w:rPr>
          <w:rFonts w:ascii="Consolas" w:hAnsi="Consolas" w:cs="Consolas"/>
          <w:bCs/>
          <w:sz w:val="28"/>
          <w:szCs w:val="28"/>
        </w:rPr>
        <w:t>50.803.806-6</w:t>
      </w:r>
      <w:r>
        <w:rPr>
          <w:rFonts w:ascii="Consolas" w:hAnsi="Consolas" w:cs="Consolas"/>
          <w:bCs/>
          <w:sz w:val="28"/>
          <w:szCs w:val="28"/>
        </w:rPr>
        <w:t>, emitido pela segurança pública do Estado d</w:t>
      </w:r>
      <w:r w:rsidR="00885949">
        <w:rPr>
          <w:rFonts w:ascii="Consolas" w:hAnsi="Consolas" w:cs="Consolas"/>
          <w:bCs/>
          <w:sz w:val="28"/>
          <w:szCs w:val="28"/>
        </w:rPr>
        <w:t>e São Paulo</w:t>
      </w:r>
      <w:r>
        <w:rPr>
          <w:rFonts w:ascii="Consolas" w:hAnsi="Consolas" w:cs="Consolas"/>
          <w:bCs/>
          <w:sz w:val="28"/>
          <w:szCs w:val="28"/>
        </w:rPr>
        <w:t xml:space="preserve"> e, devidamente Inscrito no Cadastro das Pessoas Físicas do Ministério da Fazenda sob o nº </w:t>
      </w:r>
      <w:r w:rsidR="00885949">
        <w:rPr>
          <w:rFonts w:ascii="Consolas" w:hAnsi="Consolas" w:cs="Consolas"/>
          <w:bCs/>
          <w:sz w:val="28"/>
          <w:szCs w:val="28"/>
        </w:rPr>
        <w:t>447.467.638-60</w:t>
      </w:r>
    </w:p>
    <w:p w14:paraId="11CAD5DA" w14:textId="62B24C74" w:rsidR="009C6ADB" w:rsidRDefault="009C6ADB" w:rsidP="009C6ADB">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8F7930">
        <w:rPr>
          <w:rFonts w:ascii="Consolas" w:hAnsi="Consolas" w:cs="Arial"/>
          <w:b/>
          <w:sz w:val="28"/>
          <w:szCs w:val="28"/>
        </w:rPr>
        <w:t xml:space="preserve">10.377,50 </w:t>
      </w:r>
      <w:r>
        <w:rPr>
          <w:rFonts w:ascii="Consolas" w:hAnsi="Consolas" w:cs="Arial"/>
          <w:b/>
          <w:sz w:val="28"/>
          <w:szCs w:val="28"/>
        </w:rPr>
        <w:t>(</w:t>
      </w:r>
      <w:r w:rsidR="008F7930">
        <w:rPr>
          <w:rFonts w:ascii="Consolas" w:hAnsi="Consolas" w:cs="Arial"/>
          <w:b/>
          <w:sz w:val="28"/>
          <w:szCs w:val="28"/>
        </w:rPr>
        <w:t xml:space="preserve">dez mil e trezentos e setenta e sete </w:t>
      </w:r>
      <w:r>
        <w:rPr>
          <w:rFonts w:ascii="Consolas" w:hAnsi="Consolas" w:cs="Arial"/>
          <w:b/>
          <w:sz w:val="28"/>
          <w:szCs w:val="28"/>
        </w:rPr>
        <w:t>reais e cinquenta centavos)</w:t>
      </w:r>
    </w:p>
    <w:p w14:paraId="2D7ACF1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682084" w14:textId="77777777" w:rsidR="009C6ADB" w:rsidRDefault="009C6ADB" w:rsidP="0019783D">
      <w:pPr>
        <w:pStyle w:val="Nivel01"/>
        <w:numPr>
          <w:ilvl w:val="0"/>
          <w:numId w:val="0"/>
        </w:numPr>
        <w:rPr>
          <w:color w:val="auto"/>
        </w:rPr>
      </w:pPr>
      <w:r>
        <w:t>3. ÓRGÃO(S) GERENCIADOR E PARTICIPANTE(S):</w:t>
      </w:r>
    </w:p>
    <w:p w14:paraId="44B43C66" w14:textId="77777777" w:rsidR="009C6ADB" w:rsidRDefault="009C6ADB" w:rsidP="009C6ADB">
      <w:pPr>
        <w:rPr>
          <w:rFonts w:ascii="Consolas" w:hAnsi="Consolas"/>
          <w:sz w:val="28"/>
          <w:szCs w:val="28"/>
        </w:rPr>
      </w:pPr>
    </w:p>
    <w:p w14:paraId="517DE3B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3.1. O órgão gerenciador será a Prefeitura do Município de Iaras.</w:t>
      </w:r>
    </w:p>
    <w:p w14:paraId="65964C2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F38DF7" w14:textId="77777777" w:rsidR="009C6ADB" w:rsidRDefault="009C6ADB" w:rsidP="0019783D">
      <w:pPr>
        <w:pStyle w:val="Nivel01"/>
        <w:numPr>
          <w:ilvl w:val="0"/>
          <w:numId w:val="0"/>
        </w:numPr>
        <w:rPr>
          <w:color w:val="auto"/>
        </w:rPr>
      </w:pPr>
      <w:r>
        <w:t>4. DA ADESÃO À ATA DE REGISTRO DE PREÇOS</w:t>
      </w:r>
    </w:p>
    <w:p w14:paraId="079A1FDD" w14:textId="77777777" w:rsidR="009C6ADB" w:rsidRDefault="009C6ADB" w:rsidP="009C6ADB">
      <w:pPr>
        <w:rPr>
          <w:rFonts w:ascii="Consolas" w:hAnsi="Consolas"/>
          <w:sz w:val="28"/>
          <w:szCs w:val="28"/>
        </w:rPr>
      </w:pPr>
    </w:p>
    <w:p w14:paraId="3EC520AD"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Durante a vigência da ata, os órgãos e as entidades da Administração Pública federal, estadual e municipal que não participaram do procedimento de IRP poderão aderir à ata de registro de preços na condição de não participantes, observados os seguintes requisitos:</w:t>
      </w:r>
    </w:p>
    <w:p w14:paraId="2B8359F3"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691E9598"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555DCBA6"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0A5A7A92"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consulta e aceitação prévias do órgão gerenciador e do fornecedor.</w:t>
      </w:r>
    </w:p>
    <w:p w14:paraId="4C1CEFA8"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 autorização do órgão gerenciador apenas será realizada após a aceitação da adesão pelo fornecedor.</w:t>
      </w:r>
    </w:p>
    <w:p w14:paraId="0D22D7DA" w14:textId="77777777" w:rsidR="009C6ADB" w:rsidRDefault="009C6ADB" w:rsidP="009C6ADB">
      <w:pPr>
        <w:pStyle w:val="Nvel3-R"/>
        <w:numPr>
          <w:ilvl w:val="2"/>
          <w:numId w:val="35"/>
        </w:numPr>
        <w:tabs>
          <w:tab w:val="clear" w:pos="360"/>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0CBF752E"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7FF14EB"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FD23F7A"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FDA2FCB"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30685DFB"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t>DOS LIMITES PARA AS ADESÕES</w:t>
      </w:r>
    </w:p>
    <w:p w14:paraId="2EEA3ADB" w14:textId="77777777" w:rsidR="009C6ADB" w:rsidRDefault="009C6ADB" w:rsidP="009C6ADB">
      <w:pPr>
        <w:pStyle w:val="SubTitNN"/>
        <w:spacing w:before="0" w:after="0" w:line="240" w:lineRule="auto"/>
        <w:rPr>
          <w:rFonts w:ascii="Consolas" w:hAnsi="Consolas"/>
          <w:iCs w:val="0"/>
          <w:sz w:val="28"/>
          <w:szCs w:val="28"/>
        </w:rPr>
      </w:pPr>
    </w:p>
    <w:p w14:paraId="6AE0A0C6"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84B521" w14:textId="77777777" w:rsidR="009C6ADB" w:rsidRDefault="009C6ADB" w:rsidP="009C6ADB">
      <w:pPr>
        <w:pStyle w:val="Nvel2-Red"/>
        <w:numPr>
          <w:ilvl w:val="1"/>
          <w:numId w:val="35"/>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C258DB9" w14:textId="77777777" w:rsidR="009C6ADB" w:rsidRDefault="009C6ADB" w:rsidP="009C6ADB">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BAF122" w14:textId="77777777" w:rsidR="009C6ADB" w:rsidRDefault="009C6ADB" w:rsidP="009C6ADB">
      <w:pPr>
        <w:pStyle w:val="SubTitNN"/>
        <w:spacing w:before="0" w:after="0" w:line="240" w:lineRule="auto"/>
        <w:rPr>
          <w:rFonts w:ascii="Consolas" w:hAnsi="Consolas"/>
          <w:iCs w:val="0"/>
          <w:sz w:val="28"/>
          <w:szCs w:val="28"/>
        </w:rPr>
      </w:pPr>
      <w:r>
        <w:rPr>
          <w:rFonts w:ascii="Consolas" w:hAnsi="Consolas"/>
          <w:iCs w:val="0"/>
          <w:sz w:val="28"/>
          <w:szCs w:val="28"/>
        </w:rPr>
        <w:lastRenderedPageBreak/>
        <w:t>VEDAÇÃO A ACRÉSCIMO DE QUANTITATIVOS</w:t>
      </w:r>
    </w:p>
    <w:p w14:paraId="59C19A2A" w14:textId="77777777" w:rsidR="009C6ADB" w:rsidRDefault="009C6ADB" w:rsidP="009C6ADB">
      <w:pPr>
        <w:pStyle w:val="SubTitNN"/>
        <w:spacing w:before="0" w:after="0" w:line="240" w:lineRule="auto"/>
        <w:rPr>
          <w:rFonts w:ascii="Consolas" w:hAnsi="Consolas"/>
          <w:iCs w:val="0"/>
          <w:sz w:val="28"/>
          <w:szCs w:val="28"/>
        </w:rPr>
      </w:pPr>
    </w:p>
    <w:p w14:paraId="73441D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 É vedado efetuar acréscimos nos quantitativos fixados na ata de registro de preços.</w:t>
      </w:r>
    </w:p>
    <w:p w14:paraId="173F5FD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4D3297" w14:textId="77777777" w:rsidR="009C6ADB" w:rsidRDefault="009C6ADB" w:rsidP="0019783D">
      <w:pPr>
        <w:pStyle w:val="Nivel01"/>
        <w:numPr>
          <w:ilvl w:val="0"/>
          <w:numId w:val="0"/>
        </w:numPr>
        <w:rPr>
          <w:color w:val="auto"/>
        </w:rPr>
      </w:pPr>
      <w:r>
        <w:t>5. VALIDADE, FORMALIZAÇÃO DA ATA DE REGISTRO DE PREÇOS E CADASTRO RESERVA:</w:t>
      </w:r>
    </w:p>
    <w:p w14:paraId="2D9AC97C" w14:textId="77777777" w:rsidR="009C6ADB" w:rsidRDefault="009C6ADB" w:rsidP="009C6ADB">
      <w:pPr>
        <w:rPr>
          <w:rFonts w:ascii="Consolas" w:hAnsi="Consolas"/>
          <w:sz w:val="28"/>
          <w:szCs w:val="28"/>
        </w:rPr>
      </w:pPr>
    </w:p>
    <w:p w14:paraId="263072F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B81EB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7E2A6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02E1499" w14:textId="77777777" w:rsidR="009C6ADB" w:rsidRDefault="009C6ADB" w:rsidP="009C6ADB">
      <w:pPr>
        <w:pStyle w:val="Nvel3"/>
        <w:spacing w:before="0" w:after="0" w:line="240" w:lineRule="auto"/>
        <w:ind w:left="0"/>
        <w:rPr>
          <w:rFonts w:ascii="Consolas" w:hAnsi="Consolas"/>
          <w:color w:val="auto"/>
          <w:sz w:val="28"/>
          <w:szCs w:val="28"/>
        </w:rPr>
      </w:pPr>
    </w:p>
    <w:p w14:paraId="32D9279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 Na formalização do contrato ou do instrumento substituto deverá haver a indicação da disponibilidade dos créditos orçamentários respectivos.</w:t>
      </w:r>
    </w:p>
    <w:p w14:paraId="4FD0CF5B" w14:textId="77777777" w:rsidR="009C6ADB" w:rsidRDefault="009C6ADB" w:rsidP="009C6ADB">
      <w:pPr>
        <w:pStyle w:val="Nvel3"/>
        <w:spacing w:before="0" w:after="0" w:line="240" w:lineRule="auto"/>
        <w:ind w:left="0"/>
        <w:rPr>
          <w:rFonts w:ascii="Consolas" w:hAnsi="Consolas"/>
          <w:color w:val="auto"/>
          <w:sz w:val="28"/>
          <w:szCs w:val="28"/>
        </w:rPr>
      </w:pPr>
    </w:p>
    <w:p w14:paraId="18AFA76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5B70AD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27B8D0"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5.2.1. O instrumento contratual de que trata o item 5.2. deverá ser assinado no prazo de validade da ata de registro de preços.</w:t>
      </w:r>
    </w:p>
    <w:p w14:paraId="60E9F42E" w14:textId="77777777" w:rsidR="009C6ADB" w:rsidRDefault="009C6ADB" w:rsidP="009C6ADB">
      <w:pPr>
        <w:pStyle w:val="Nvel3"/>
        <w:spacing w:before="0" w:after="0" w:line="240" w:lineRule="auto"/>
        <w:ind w:left="0"/>
        <w:rPr>
          <w:rFonts w:ascii="Consolas" w:hAnsi="Consolas"/>
          <w:color w:val="auto"/>
          <w:sz w:val="28"/>
          <w:szCs w:val="28"/>
        </w:rPr>
      </w:pPr>
    </w:p>
    <w:p w14:paraId="0A4962D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5.3. Os contratos decorrentes do sistema de registro de preços poderão ser alterados, observado o art. 124 da Lei nº 14.133, de 2021.</w:t>
      </w:r>
    </w:p>
    <w:p w14:paraId="3C620C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881AE2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lastRenderedPageBreak/>
        <w:t>5.4. Após a homologação da licitação, deverão ser observadas as seguintes condições para formalização da ata de registro de preços:</w:t>
      </w:r>
    </w:p>
    <w:p w14:paraId="4202912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87DC4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5.4.1. Será incluído na ata, na forma de anexo, o registro dos licitantes que:</w:t>
      </w:r>
    </w:p>
    <w:p w14:paraId="321AC92B" w14:textId="77777777" w:rsidR="009C6ADB" w:rsidRDefault="009C6ADB" w:rsidP="009C6ADB">
      <w:pPr>
        <w:pStyle w:val="Nvel3"/>
        <w:spacing w:before="0" w:after="0" w:line="240" w:lineRule="auto"/>
        <w:ind w:left="0"/>
        <w:rPr>
          <w:rFonts w:ascii="Consolas" w:hAnsi="Consolas"/>
          <w:color w:val="auto"/>
          <w:sz w:val="28"/>
          <w:szCs w:val="28"/>
        </w:rPr>
      </w:pPr>
    </w:p>
    <w:p w14:paraId="48A438C8"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5.4.1.1. Aceitarem cotar os bens com preços iguais aos do adjudicatário, observada a classificação da licitação; e </w:t>
      </w:r>
    </w:p>
    <w:p w14:paraId="5F233968" w14:textId="77777777" w:rsidR="009C6ADB" w:rsidRDefault="009C6ADB" w:rsidP="009C6ADB">
      <w:pPr>
        <w:pStyle w:val="Nvel4"/>
        <w:spacing w:before="0" w:after="0" w:line="240" w:lineRule="auto"/>
        <w:ind w:left="0"/>
        <w:rPr>
          <w:rFonts w:ascii="Consolas" w:hAnsi="Consolas"/>
          <w:color w:val="auto"/>
          <w:sz w:val="28"/>
          <w:szCs w:val="28"/>
        </w:rPr>
      </w:pPr>
    </w:p>
    <w:p w14:paraId="655E2212"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 xml:space="preserve">5.4.1.2. Mantiverem sua proposta original. </w:t>
      </w:r>
      <w:bookmarkStart w:id="0" w:name="cadastro_reserva"/>
      <w:bookmarkEnd w:id="0"/>
    </w:p>
    <w:p w14:paraId="674DFDD4" w14:textId="77777777" w:rsidR="009C6ADB" w:rsidRDefault="009C6ADB" w:rsidP="009C6ADB">
      <w:pPr>
        <w:pStyle w:val="Nvel4"/>
        <w:spacing w:before="0" w:after="0" w:line="240" w:lineRule="auto"/>
        <w:ind w:left="0"/>
        <w:rPr>
          <w:rFonts w:ascii="Consolas" w:hAnsi="Consolas"/>
          <w:color w:val="auto"/>
          <w:sz w:val="28"/>
          <w:szCs w:val="28"/>
        </w:rPr>
      </w:pPr>
    </w:p>
    <w:p w14:paraId="360FA06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5.4.2. Será respeitada, nas contratações, a ordem de classificação dos licitantes registrados na ata.</w:t>
      </w:r>
    </w:p>
    <w:p w14:paraId="108A83D1" w14:textId="77777777" w:rsidR="009C6ADB" w:rsidRDefault="009C6ADB" w:rsidP="009C6ADB">
      <w:pPr>
        <w:pStyle w:val="Nvel3"/>
        <w:spacing w:before="0" w:after="0" w:line="240" w:lineRule="auto"/>
        <w:ind w:left="0"/>
        <w:rPr>
          <w:rFonts w:ascii="Consolas" w:hAnsi="Consolas"/>
          <w:color w:val="auto"/>
          <w:sz w:val="28"/>
          <w:szCs w:val="28"/>
        </w:rPr>
      </w:pPr>
    </w:p>
    <w:p w14:paraId="2CEF92F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5.5. O registro a que se refere o item 5.4.2</w:t>
      </w:r>
      <w:r>
        <w:rPr>
          <w:rFonts w:ascii="Consolas" w:hAnsi="Consolas"/>
          <w:b/>
          <w:bCs/>
          <w:color w:val="auto"/>
          <w:sz w:val="28"/>
          <w:szCs w:val="28"/>
        </w:rPr>
        <w:t xml:space="preserve"> </w:t>
      </w:r>
      <w:r>
        <w:rPr>
          <w:rFonts w:ascii="Consolas" w:hAnsi="Consolas"/>
          <w:color w:val="auto"/>
          <w:sz w:val="28"/>
          <w:szCs w:val="28"/>
        </w:rPr>
        <w:t>tem por obje</w:t>
      </w:r>
      <w:r>
        <w:rPr>
          <w:rFonts w:ascii="Consolas" w:eastAsia="Arial" w:hAnsi="Consolas"/>
          <w:color w:val="auto"/>
          <w:sz w:val="28"/>
          <w:szCs w:val="28"/>
        </w:rPr>
        <w:t>ti</w:t>
      </w:r>
      <w:r>
        <w:rPr>
          <w:rFonts w:ascii="Consolas" w:hAnsi="Consolas"/>
          <w:color w:val="auto"/>
          <w:sz w:val="28"/>
          <w:szCs w:val="28"/>
        </w:rPr>
        <w:t>vo a formação de cadastro de reserva para o caso de impossibilidade de atendimento pelo signatário da ata.</w:t>
      </w:r>
    </w:p>
    <w:p w14:paraId="7DE5BD6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9F468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0661482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194F3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fldChar w:fldCharType="begin"/>
      </w:r>
      <w:r>
        <w:rPr>
          <w:rFonts w:ascii="Consolas" w:hAnsi="Consolas"/>
          <w:color w:val="auto"/>
          <w:sz w:val="28"/>
          <w:szCs w:val="28"/>
        </w:rPr>
        <w:instrText xml:space="preserve"> REF cadastro_reserva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2F01BFE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2C24E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5.7.1. Quando o licitante vencedor não assinar a ata de registro de preços, no prazo e nas condições estabelecidos no edital; e</w:t>
      </w:r>
    </w:p>
    <w:p w14:paraId="4591D61E" w14:textId="77777777" w:rsidR="009C6ADB" w:rsidRDefault="009C6ADB" w:rsidP="009C6ADB">
      <w:pPr>
        <w:pStyle w:val="Nvel3"/>
        <w:spacing w:before="0" w:after="0" w:line="240" w:lineRule="auto"/>
        <w:ind w:left="0"/>
        <w:rPr>
          <w:rFonts w:ascii="Consolas" w:hAnsi="Consolas"/>
          <w:color w:val="auto"/>
          <w:sz w:val="28"/>
          <w:szCs w:val="28"/>
        </w:rPr>
      </w:pPr>
    </w:p>
    <w:p w14:paraId="06D008F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5.7.2. Quando houver o cancelamento do registro do licitante ou do registro de preços nas hipóteses previstas no item 8.</w:t>
      </w:r>
    </w:p>
    <w:p w14:paraId="75F43A20" w14:textId="77777777" w:rsidR="009C6ADB" w:rsidRDefault="009C6ADB" w:rsidP="009C6ADB">
      <w:pPr>
        <w:pStyle w:val="Nvel3"/>
        <w:spacing w:before="0" w:after="0" w:line="240" w:lineRule="auto"/>
        <w:ind w:left="0"/>
        <w:rPr>
          <w:rFonts w:ascii="Consolas" w:hAnsi="Consolas"/>
          <w:color w:val="auto"/>
          <w:sz w:val="28"/>
          <w:szCs w:val="28"/>
        </w:rPr>
      </w:pPr>
    </w:p>
    <w:p w14:paraId="3566D46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5.8. O preço registrado com indicação dos licitantes será divulgado no PNCP e ficará disponibilizado durante a vigência da ata de registro de preços.</w:t>
      </w:r>
    </w:p>
    <w:p w14:paraId="44EEB00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E4FDF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2F0211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3204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6E2EB6D" w14:textId="77777777" w:rsidR="009C6ADB" w:rsidRDefault="009C6ADB" w:rsidP="009C6ADB">
      <w:pPr>
        <w:pStyle w:val="Nvel3"/>
        <w:spacing w:before="0" w:after="0" w:line="240" w:lineRule="auto"/>
        <w:ind w:left="0"/>
        <w:rPr>
          <w:rFonts w:ascii="Consolas" w:hAnsi="Consolas"/>
          <w:color w:val="auto"/>
          <w:sz w:val="28"/>
          <w:szCs w:val="28"/>
        </w:rPr>
      </w:pPr>
    </w:p>
    <w:p w14:paraId="5A6EA16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5.10. A ata de registro de preços será assinada por meio de assinatura digital e disponibilizada no Sistema de Registro de Preços.</w:t>
      </w:r>
    </w:p>
    <w:p w14:paraId="61326FA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1B92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5.11. Quando o convocado não assinar a ata de registro de preços no prazo e nas condições estabelecidos no edital, e observado o disposto no item </w:t>
      </w:r>
      <w:r>
        <w:rPr>
          <w:rFonts w:ascii="Consolas" w:hAnsi="Consolas"/>
          <w:color w:val="auto"/>
          <w:sz w:val="28"/>
          <w:szCs w:val="28"/>
        </w:rPr>
        <w:fldChar w:fldCharType="begin"/>
      </w:r>
      <w:r>
        <w:rPr>
          <w:rFonts w:ascii="Consolas" w:hAnsi="Consolas"/>
          <w:color w:val="auto"/>
          <w:sz w:val="28"/>
          <w:szCs w:val="28"/>
        </w:rPr>
        <w:instrText xml:space="preserve"> REF habilitacao_reserva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6258C7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DA807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5.12. Na hipótese de nenhum dos licitantes que trata o item 5.4.2.1, aceitar a contratação nos termos do item anterior, a Administração, observados o valor es</w:t>
      </w:r>
      <w:r>
        <w:rPr>
          <w:rFonts w:ascii="Consolas" w:eastAsia="Arial" w:hAnsi="Consolas"/>
          <w:color w:val="auto"/>
          <w:sz w:val="28"/>
          <w:szCs w:val="28"/>
        </w:rPr>
        <w:t>ti</w:t>
      </w:r>
      <w:r>
        <w:rPr>
          <w:rFonts w:ascii="Consolas" w:hAnsi="Consolas"/>
          <w:color w:val="auto"/>
          <w:sz w:val="28"/>
          <w:szCs w:val="28"/>
        </w:rPr>
        <w:t>mado e sua eventual atualização nos termos do edital, poderá:</w:t>
      </w:r>
    </w:p>
    <w:p w14:paraId="1380320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BD84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9746924" w14:textId="77777777" w:rsidR="009C6ADB" w:rsidRDefault="009C6ADB" w:rsidP="009C6ADB">
      <w:pPr>
        <w:pStyle w:val="Nvel3"/>
        <w:spacing w:before="0" w:after="0" w:line="240" w:lineRule="auto"/>
        <w:ind w:left="0"/>
        <w:rPr>
          <w:rFonts w:ascii="Consolas" w:hAnsi="Consolas"/>
          <w:color w:val="auto"/>
          <w:sz w:val="28"/>
          <w:szCs w:val="28"/>
        </w:rPr>
      </w:pPr>
    </w:p>
    <w:p w14:paraId="41F26C0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0C267214" w14:textId="77777777" w:rsidR="009C6ADB" w:rsidRDefault="009C6ADB" w:rsidP="009C6ADB">
      <w:pPr>
        <w:pStyle w:val="Nvel3"/>
        <w:spacing w:before="0" w:after="0" w:line="240" w:lineRule="auto"/>
        <w:ind w:left="0"/>
        <w:rPr>
          <w:rFonts w:ascii="Consolas" w:hAnsi="Consolas"/>
          <w:color w:val="auto"/>
          <w:sz w:val="28"/>
          <w:szCs w:val="28"/>
        </w:rPr>
      </w:pPr>
    </w:p>
    <w:p w14:paraId="39F32B9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73656B" w14:textId="77777777" w:rsidR="0019783D" w:rsidRDefault="0019783D" w:rsidP="0019783D">
      <w:pPr>
        <w:pStyle w:val="Nivel01"/>
        <w:numPr>
          <w:ilvl w:val="0"/>
          <w:numId w:val="0"/>
        </w:numPr>
      </w:pPr>
    </w:p>
    <w:p w14:paraId="44264A68" w14:textId="3B9FBF1C" w:rsidR="009C6ADB" w:rsidRDefault="009C6ADB" w:rsidP="0019783D">
      <w:pPr>
        <w:pStyle w:val="Nivel01"/>
        <w:numPr>
          <w:ilvl w:val="0"/>
          <w:numId w:val="0"/>
        </w:numPr>
        <w:rPr>
          <w:color w:val="auto"/>
        </w:rPr>
      </w:pPr>
      <w:r>
        <w:t>6. ALTERAÇÃO OU ATUALIZAÇÃO DOS PREÇOS REGISTRADOS:</w:t>
      </w:r>
    </w:p>
    <w:p w14:paraId="0C014376" w14:textId="77777777" w:rsidR="009C6ADB" w:rsidRDefault="009C6ADB" w:rsidP="009C6ADB">
      <w:pPr>
        <w:rPr>
          <w:rFonts w:ascii="Consolas" w:hAnsi="Consolas"/>
          <w:sz w:val="28"/>
          <w:szCs w:val="28"/>
        </w:rPr>
      </w:pPr>
    </w:p>
    <w:p w14:paraId="2785CAE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6.1. Os preços registrados poderão ser alterados ou atualizados em decorrência de eventual redução dos preços pra</w:t>
      </w:r>
      <w:r>
        <w:rPr>
          <w:rFonts w:ascii="Consolas" w:eastAsia="Calibri" w:hAnsi="Consolas"/>
          <w:color w:val="auto"/>
          <w:sz w:val="28"/>
          <w:szCs w:val="28"/>
        </w:rPr>
        <w:t>ti</w:t>
      </w:r>
      <w:r>
        <w:rPr>
          <w:rFonts w:ascii="Consolas" w:hAnsi="Consolas"/>
          <w:color w:val="auto"/>
          <w:sz w:val="28"/>
          <w:szCs w:val="28"/>
        </w:rPr>
        <w:t>cados no mercado ou de fato que eleve o custo dos bens registrados, nas seguintes situações:</w:t>
      </w:r>
    </w:p>
    <w:p w14:paraId="52C4D8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ADD56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BDFE9C3" w14:textId="77777777" w:rsidR="009C6ADB" w:rsidRDefault="009C6ADB" w:rsidP="009C6ADB">
      <w:pPr>
        <w:pStyle w:val="Nvel3"/>
        <w:spacing w:before="0" w:after="0" w:line="240" w:lineRule="auto"/>
        <w:ind w:left="0"/>
        <w:rPr>
          <w:rFonts w:ascii="Consolas" w:hAnsi="Consolas"/>
          <w:color w:val="auto"/>
          <w:sz w:val="28"/>
          <w:szCs w:val="28"/>
        </w:rPr>
      </w:pPr>
    </w:p>
    <w:p w14:paraId="5817E3E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6.1.2. Em caso de criação, alteração ou ex</w:t>
      </w:r>
      <w:r>
        <w:rPr>
          <w:rFonts w:ascii="Consolas" w:eastAsia="Calibri" w:hAnsi="Consolas"/>
          <w:color w:val="auto"/>
          <w:sz w:val="28"/>
          <w:szCs w:val="28"/>
        </w:rPr>
        <w:t>ti</w:t>
      </w:r>
      <w:r>
        <w:rPr>
          <w:rFonts w:ascii="Consolas" w:hAnsi="Consolas"/>
          <w:color w:val="auto"/>
          <w:sz w:val="28"/>
          <w:szCs w:val="28"/>
        </w:rPr>
        <w:t xml:space="preserve">nção de quaisquer tributos ou encargos legais ou a superveniência de disposições legais, com comprovada repercussão sobre os preços registrados; </w:t>
      </w:r>
    </w:p>
    <w:p w14:paraId="278E53A8" w14:textId="77777777" w:rsidR="009C6ADB" w:rsidRDefault="009C6ADB" w:rsidP="009C6ADB">
      <w:pPr>
        <w:pStyle w:val="Nvel3"/>
        <w:spacing w:before="0" w:after="0" w:line="240" w:lineRule="auto"/>
        <w:ind w:left="0"/>
        <w:rPr>
          <w:rFonts w:ascii="Consolas" w:hAnsi="Consolas"/>
          <w:color w:val="auto"/>
          <w:sz w:val="28"/>
          <w:szCs w:val="28"/>
        </w:rPr>
      </w:pPr>
    </w:p>
    <w:p w14:paraId="1A2C25DB"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6.1.3. Na hipótese de previsão no edital de cláusula de reajustamento ou repactuação sobre os preços registrados, nos termos da Lei nº 14.133, de 2021.</w:t>
      </w:r>
    </w:p>
    <w:p w14:paraId="2AB50386" w14:textId="77777777" w:rsidR="009C6ADB" w:rsidRDefault="009C6ADB" w:rsidP="009C6ADB">
      <w:pPr>
        <w:pStyle w:val="Nvel3"/>
        <w:spacing w:before="0" w:after="0" w:line="240" w:lineRule="auto"/>
        <w:ind w:left="0"/>
        <w:rPr>
          <w:rFonts w:ascii="Consolas" w:hAnsi="Consolas"/>
          <w:color w:val="auto"/>
          <w:sz w:val="28"/>
          <w:szCs w:val="28"/>
        </w:rPr>
      </w:pPr>
    </w:p>
    <w:p w14:paraId="7D54F1A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6.1.4. No caso do reajustamento, deverá ser respeitada a contagem da anualidade e o índice previstos para a contratação;</w:t>
      </w:r>
    </w:p>
    <w:p w14:paraId="3EC7D343" w14:textId="77777777" w:rsidR="009C6ADB" w:rsidRDefault="009C6ADB" w:rsidP="009C6ADB">
      <w:pPr>
        <w:pStyle w:val="Nvel3"/>
        <w:spacing w:before="0" w:after="0" w:line="240" w:lineRule="auto"/>
        <w:ind w:left="0"/>
        <w:rPr>
          <w:rFonts w:ascii="Consolas" w:hAnsi="Consolas"/>
          <w:color w:val="auto"/>
          <w:sz w:val="28"/>
          <w:szCs w:val="28"/>
        </w:rPr>
      </w:pPr>
    </w:p>
    <w:p w14:paraId="130076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6.1.5. No caso da repactuação, poderá ser a pedido do interessado, conforme critérios definidos para a contratação.</w:t>
      </w:r>
    </w:p>
    <w:p w14:paraId="13C91957" w14:textId="77777777" w:rsidR="009C6ADB" w:rsidRDefault="009C6ADB" w:rsidP="009C6ADB">
      <w:pPr>
        <w:pStyle w:val="Nvel4"/>
        <w:spacing w:before="0" w:after="0" w:line="240" w:lineRule="auto"/>
        <w:ind w:left="0"/>
        <w:rPr>
          <w:rFonts w:ascii="Consolas" w:hAnsi="Consolas"/>
          <w:color w:val="auto"/>
          <w:sz w:val="28"/>
          <w:szCs w:val="28"/>
        </w:rPr>
      </w:pPr>
    </w:p>
    <w:p w14:paraId="24DDCC63" w14:textId="77777777" w:rsidR="009C6ADB" w:rsidRDefault="009C6ADB" w:rsidP="0019783D">
      <w:pPr>
        <w:pStyle w:val="Nivel01"/>
        <w:numPr>
          <w:ilvl w:val="0"/>
          <w:numId w:val="0"/>
        </w:numPr>
        <w:rPr>
          <w:color w:val="auto"/>
        </w:rPr>
      </w:pPr>
      <w:r>
        <w:t>7. NEGOCIAÇÃO DE PREÇOS REGISTRADOS:</w:t>
      </w:r>
    </w:p>
    <w:p w14:paraId="6BF6CB21" w14:textId="77777777" w:rsidR="009C6ADB" w:rsidRDefault="009C6ADB" w:rsidP="009C6ADB">
      <w:pPr>
        <w:rPr>
          <w:rFonts w:ascii="Consolas" w:hAnsi="Consolas"/>
          <w:sz w:val="28"/>
          <w:szCs w:val="28"/>
        </w:rPr>
      </w:pPr>
    </w:p>
    <w:p w14:paraId="75DB90A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7.1. Na hipótese de o preço registrado tornar-se superior ao preço pra</w:t>
      </w:r>
      <w:r>
        <w:rPr>
          <w:rFonts w:ascii="Consolas" w:eastAsia="Calibri" w:hAnsi="Consolas"/>
          <w:color w:val="auto"/>
          <w:sz w:val="28"/>
          <w:szCs w:val="28"/>
        </w:rPr>
        <w:t>ti</w:t>
      </w:r>
      <w:r>
        <w:rPr>
          <w:rFonts w:ascii="Consolas" w:hAnsi="Consolas"/>
          <w:color w:val="auto"/>
          <w:sz w:val="28"/>
          <w:szCs w:val="28"/>
        </w:rPr>
        <w:t>cado no mercado por mo</w:t>
      </w:r>
      <w:r>
        <w:rPr>
          <w:rFonts w:ascii="Consolas" w:eastAsia="Calibri" w:hAnsi="Consolas"/>
          <w:color w:val="auto"/>
          <w:sz w:val="28"/>
          <w:szCs w:val="28"/>
        </w:rPr>
        <w:t>ti</w:t>
      </w:r>
      <w:r>
        <w:rPr>
          <w:rFonts w:ascii="Consolas" w:hAnsi="Consolas"/>
          <w:color w:val="auto"/>
          <w:sz w:val="28"/>
          <w:szCs w:val="28"/>
        </w:rPr>
        <w:t>vo superveniente, o órgão gerenciador convocará o fornecedor para negociar a redução do preço registrado.</w:t>
      </w:r>
    </w:p>
    <w:p w14:paraId="0349EEA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634B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7.1.1. Caso não aceite reduzir seu preço aos valores pra</w:t>
      </w:r>
      <w:r>
        <w:rPr>
          <w:rFonts w:ascii="Consolas" w:eastAsia="Calibri" w:hAnsi="Consolas"/>
          <w:color w:val="auto"/>
          <w:sz w:val="28"/>
          <w:szCs w:val="28"/>
        </w:rPr>
        <w:t>ti</w:t>
      </w:r>
      <w:r>
        <w:rPr>
          <w:rFonts w:ascii="Consolas" w:hAnsi="Consolas"/>
          <w:color w:val="auto"/>
          <w:sz w:val="28"/>
          <w:szCs w:val="28"/>
        </w:rPr>
        <w:t>cados pelo mercado, o fornecedor será liberado do compromisso assumido quanto ao item registrado, sem aplicação de penalidades administrativas.</w:t>
      </w:r>
    </w:p>
    <w:p w14:paraId="74324B51" w14:textId="77777777" w:rsidR="009C6ADB" w:rsidRDefault="009C6ADB" w:rsidP="009C6ADB">
      <w:pPr>
        <w:pStyle w:val="Nvel3"/>
        <w:spacing w:before="0" w:after="0" w:line="240" w:lineRule="auto"/>
        <w:ind w:left="0"/>
        <w:rPr>
          <w:rFonts w:ascii="Consolas" w:hAnsi="Consolas"/>
          <w:color w:val="auto"/>
          <w:sz w:val="28"/>
          <w:szCs w:val="28"/>
        </w:rPr>
      </w:pPr>
    </w:p>
    <w:p w14:paraId="488061A7"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02F2DFF" w14:textId="77777777" w:rsidR="009C6ADB" w:rsidRDefault="009C6ADB" w:rsidP="009C6ADB">
      <w:pPr>
        <w:pStyle w:val="Nvel3"/>
        <w:spacing w:before="0" w:after="0" w:line="240" w:lineRule="auto"/>
        <w:ind w:left="0"/>
        <w:rPr>
          <w:rFonts w:ascii="Consolas" w:hAnsi="Consolas"/>
          <w:color w:val="auto"/>
          <w:sz w:val="28"/>
          <w:szCs w:val="28"/>
        </w:rPr>
      </w:pPr>
    </w:p>
    <w:p w14:paraId="2D04397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161CB1E5" w14:textId="77777777" w:rsidR="009C6ADB" w:rsidRDefault="009C6ADB" w:rsidP="009C6ADB">
      <w:pPr>
        <w:pStyle w:val="Nvel3"/>
        <w:spacing w:before="0" w:after="0" w:line="240" w:lineRule="auto"/>
        <w:ind w:left="0"/>
        <w:rPr>
          <w:rFonts w:ascii="Consolas" w:hAnsi="Consolas"/>
          <w:color w:val="auto"/>
          <w:sz w:val="28"/>
          <w:szCs w:val="28"/>
        </w:rPr>
      </w:pPr>
    </w:p>
    <w:p w14:paraId="65E15A22"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7.1.4. Na hipótese de redução do preço registrado, 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14BB02F" w14:textId="77777777" w:rsidR="009C6ADB" w:rsidRDefault="009C6ADB" w:rsidP="009C6ADB">
      <w:pPr>
        <w:pStyle w:val="Nvel3"/>
        <w:spacing w:before="0" w:after="0" w:line="240" w:lineRule="auto"/>
        <w:ind w:left="0"/>
        <w:rPr>
          <w:rFonts w:ascii="Consolas" w:hAnsi="Consolas"/>
          <w:color w:val="auto"/>
          <w:sz w:val="28"/>
          <w:szCs w:val="28"/>
        </w:rPr>
      </w:pPr>
    </w:p>
    <w:p w14:paraId="1FB2A8C8"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2401D2D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02D8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094BACBF" w14:textId="77777777" w:rsidR="009C6ADB" w:rsidRDefault="009C6ADB" w:rsidP="009C6ADB">
      <w:pPr>
        <w:pStyle w:val="Nvel3"/>
        <w:spacing w:before="0" w:after="0" w:line="240" w:lineRule="auto"/>
        <w:ind w:left="0"/>
        <w:rPr>
          <w:rFonts w:ascii="Consolas" w:hAnsi="Consolas"/>
          <w:color w:val="auto"/>
          <w:sz w:val="28"/>
          <w:szCs w:val="28"/>
        </w:rPr>
      </w:pPr>
    </w:p>
    <w:p w14:paraId="372EC37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Pr>
          <w:rFonts w:ascii="Consolas" w:hAnsi="Consolas"/>
          <w:color w:val="auto"/>
          <w:sz w:val="28"/>
          <w:szCs w:val="28"/>
        </w:rPr>
        <w:lastRenderedPageBreak/>
        <w:t xml:space="preserve">seu registro,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180DD99E" w14:textId="77777777" w:rsidR="009C6ADB" w:rsidRDefault="009C6ADB" w:rsidP="009C6ADB">
      <w:pPr>
        <w:pStyle w:val="Nvel3"/>
        <w:spacing w:before="0" w:after="0" w:line="240" w:lineRule="auto"/>
        <w:ind w:left="0"/>
        <w:rPr>
          <w:rFonts w:ascii="Consolas" w:hAnsi="Consolas"/>
          <w:color w:val="auto"/>
          <w:sz w:val="28"/>
          <w:szCs w:val="28"/>
        </w:rPr>
      </w:pPr>
    </w:p>
    <w:p w14:paraId="66624203"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28B4F18" w14:textId="77777777" w:rsidR="009C6ADB" w:rsidRDefault="009C6ADB" w:rsidP="009C6ADB">
      <w:pPr>
        <w:pStyle w:val="Nvel3"/>
        <w:spacing w:before="0" w:after="0" w:line="240" w:lineRule="auto"/>
        <w:ind w:left="0"/>
        <w:rPr>
          <w:rFonts w:ascii="Consolas" w:hAnsi="Consolas"/>
          <w:color w:val="auto"/>
          <w:sz w:val="28"/>
          <w:szCs w:val="28"/>
        </w:rPr>
      </w:pPr>
    </w:p>
    <w:p w14:paraId="15663C0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7.2.4. Se não obtiver êxito nas negociações, o órgão gerenciador procederá ao cancelamento da ata de registro de preços, nos termos do item </w:t>
      </w:r>
      <w:r>
        <w:rPr>
          <w:rFonts w:ascii="Consolas" w:hAnsi="Consolas"/>
          <w:color w:val="auto"/>
          <w:sz w:val="28"/>
          <w:szCs w:val="28"/>
        </w:rPr>
        <w:fldChar w:fldCharType="begin"/>
      </w:r>
      <w:r>
        <w:rPr>
          <w:rFonts w:ascii="Consolas" w:hAnsi="Consolas"/>
          <w:color w:val="auto"/>
          <w:sz w:val="28"/>
          <w:szCs w:val="28"/>
        </w:rPr>
        <w:instrText xml:space="preserve"> REF cancelamento_da_ata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e adotará as medidas cabíveis para a obtenção da contratação mais vantajosa.</w:t>
      </w:r>
      <w:bookmarkStart w:id="7" w:name="majora_preco_mercado_negociacao_frustra"/>
      <w:bookmarkEnd w:id="7"/>
    </w:p>
    <w:p w14:paraId="0E1A09D4" w14:textId="77777777" w:rsidR="009C6ADB" w:rsidRDefault="009C6ADB" w:rsidP="009C6ADB">
      <w:pPr>
        <w:pStyle w:val="Nvel3"/>
        <w:spacing w:before="0" w:after="0" w:line="240" w:lineRule="auto"/>
        <w:ind w:left="0"/>
        <w:rPr>
          <w:rFonts w:ascii="Consolas" w:hAnsi="Consolas"/>
          <w:color w:val="auto"/>
          <w:sz w:val="28"/>
          <w:szCs w:val="28"/>
        </w:rPr>
      </w:pPr>
    </w:p>
    <w:p w14:paraId="17F7B45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fldChar w:fldCharType="begin"/>
      </w:r>
      <w:r>
        <w:rPr>
          <w:rFonts w:ascii="Consolas" w:hAnsi="Consolas"/>
          <w:color w:val="auto"/>
          <w:sz w:val="28"/>
          <w:szCs w:val="28"/>
        </w:rPr>
        <w:instrText xml:space="preserve"> REF hipotese_preco_mercado_maior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e no item </w:t>
      </w:r>
      <w:r>
        <w:rPr>
          <w:rFonts w:ascii="Consolas" w:hAnsi="Consolas"/>
          <w:color w:val="auto"/>
          <w:sz w:val="28"/>
          <w:szCs w:val="28"/>
        </w:rPr>
        <w:fldChar w:fldCharType="begin"/>
      </w:r>
      <w:r>
        <w:rPr>
          <w:rFonts w:ascii="Consolas" w:hAnsi="Consolas"/>
          <w:color w:val="auto"/>
          <w:sz w:val="28"/>
          <w:szCs w:val="28"/>
        </w:rPr>
        <w:instrText xml:space="preserve"> REF prova_preco_mercado_maior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o órgão gerenciador atualizará o preço registrado, de acordo com a realidade dos valores praticados pelo mercado.</w:t>
      </w:r>
    </w:p>
    <w:p w14:paraId="14CEAC3A"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7.2.6. O órgão gerenciador comunicará aos órgãos e às en</w:t>
      </w:r>
      <w:r>
        <w:rPr>
          <w:rFonts w:ascii="Consolas" w:eastAsia="Calibri" w:hAnsi="Consolas"/>
          <w:color w:val="auto"/>
          <w:sz w:val="28"/>
          <w:szCs w:val="28"/>
        </w:rPr>
        <w:t>ti</w:t>
      </w:r>
      <w:r>
        <w:rPr>
          <w:rFonts w:ascii="Consolas" w:hAnsi="Consolas"/>
          <w:color w:val="auto"/>
          <w:sz w:val="28"/>
          <w:szCs w:val="28"/>
        </w:rPr>
        <w:t xml:space="preserve">dades que </w:t>
      </w:r>
      <w:r>
        <w:rPr>
          <w:rFonts w:ascii="Consolas" w:eastAsia="Calibri" w:hAnsi="Consolas"/>
          <w:color w:val="auto"/>
          <w:sz w:val="28"/>
          <w:szCs w:val="28"/>
        </w:rPr>
        <w:t>ti</w:t>
      </w:r>
      <w:r>
        <w:rPr>
          <w:rFonts w:ascii="Consolas" w:hAnsi="Consolas"/>
          <w:color w:val="auto"/>
          <w:sz w:val="28"/>
          <w:szCs w:val="28"/>
        </w:rPr>
        <w:t>verem firmado contratos decorrentes da ata de registro de preços sobre a efe</w:t>
      </w:r>
      <w:r>
        <w:rPr>
          <w:rFonts w:ascii="Consolas" w:eastAsia="Calibri" w:hAnsi="Consolas"/>
          <w:color w:val="auto"/>
          <w:sz w:val="28"/>
          <w:szCs w:val="28"/>
        </w:rPr>
        <w:t>ti</w:t>
      </w:r>
      <w:r>
        <w:rPr>
          <w:rFonts w:ascii="Consolas" w:hAnsi="Consolas"/>
          <w:color w:val="auto"/>
          <w:sz w:val="28"/>
          <w:szCs w:val="28"/>
        </w:rPr>
        <w:t>va alteração do preço registrado, para que avaliem a necessidade de alteração contratual, observado o disposto no art. 124 da Lei nº 14.133, de 2021.</w:t>
      </w:r>
    </w:p>
    <w:p w14:paraId="57B1E424" w14:textId="77777777" w:rsidR="009C6ADB" w:rsidRDefault="009C6ADB" w:rsidP="009C6ADB">
      <w:pPr>
        <w:pStyle w:val="Nvel3"/>
        <w:spacing w:before="0" w:after="0" w:line="240" w:lineRule="auto"/>
        <w:ind w:left="0"/>
        <w:rPr>
          <w:rFonts w:ascii="Consolas" w:hAnsi="Consolas"/>
          <w:color w:val="auto"/>
          <w:sz w:val="28"/>
          <w:szCs w:val="28"/>
        </w:rPr>
      </w:pPr>
    </w:p>
    <w:p w14:paraId="5E8A2652" w14:textId="77777777" w:rsidR="009C6ADB" w:rsidRDefault="009C6ADB" w:rsidP="0019783D">
      <w:pPr>
        <w:pStyle w:val="Nivel01"/>
        <w:numPr>
          <w:ilvl w:val="0"/>
          <w:numId w:val="0"/>
        </w:numPr>
        <w:rPr>
          <w:color w:val="auto"/>
        </w:rPr>
      </w:pPr>
      <w:r>
        <w:t>8. CANCELAMENTO DO REGISTRO DO LICITANTE VENCEDOR E DOS PREÇOS REGISTRADOS</w:t>
      </w:r>
      <w:bookmarkStart w:id="8" w:name="cancelamento"/>
      <w:bookmarkEnd w:id="8"/>
      <w:r>
        <w:t>:</w:t>
      </w:r>
    </w:p>
    <w:p w14:paraId="74ED118B" w14:textId="77777777" w:rsidR="009C6ADB" w:rsidRDefault="009C6ADB" w:rsidP="009C6ADB">
      <w:pPr>
        <w:rPr>
          <w:rFonts w:ascii="Consolas" w:hAnsi="Consolas"/>
          <w:sz w:val="28"/>
          <w:szCs w:val="28"/>
        </w:rPr>
      </w:pPr>
    </w:p>
    <w:p w14:paraId="45C7081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8.1. O registro do fornecedor será cancelado pelo gerenciador, quando o fornecedor:</w:t>
      </w:r>
      <w:bookmarkStart w:id="9" w:name="cancelamento_do_fornecedor"/>
      <w:bookmarkEnd w:id="9"/>
    </w:p>
    <w:p w14:paraId="7F8D56B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4321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8.1.1. Descumprir as condições da ata de registro de preços, sem motivo justificado;</w:t>
      </w:r>
    </w:p>
    <w:p w14:paraId="0F43BD7C" w14:textId="77777777" w:rsidR="009C6ADB" w:rsidRDefault="009C6ADB" w:rsidP="009C6ADB">
      <w:pPr>
        <w:pStyle w:val="Nvel3"/>
        <w:spacing w:before="0" w:after="0" w:line="240" w:lineRule="auto"/>
        <w:ind w:left="0"/>
        <w:rPr>
          <w:rFonts w:ascii="Consolas" w:hAnsi="Consolas"/>
          <w:color w:val="auto"/>
          <w:sz w:val="28"/>
          <w:szCs w:val="28"/>
        </w:rPr>
      </w:pPr>
    </w:p>
    <w:p w14:paraId="34C8F904"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8.1.2. Não re</w:t>
      </w:r>
      <w:r>
        <w:rPr>
          <w:rFonts w:ascii="Consolas" w:eastAsia="Arial" w:hAnsi="Consolas"/>
          <w:color w:val="auto"/>
          <w:sz w:val="28"/>
          <w:szCs w:val="28"/>
        </w:rPr>
        <w:t>ti</w:t>
      </w:r>
      <w:r>
        <w:rPr>
          <w:rFonts w:ascii="Consolas" w:hAnsi="Consolas"/>
          <w:color w:val="auto"/>
          <w:sz w:val="28"/>
          <w:szCs w:val="28"/>
        </w:rPr>
        <w:t>rar a nota de empenho, ou instrumento equivalente, no prazo estabelecido pela Administração sem justificativa razoável;</w:t>
      </w:r>
    </w:p>
    <w:p w14:paraId="1D05E66C" w14:textId="77777777" w:rsidR="009C6ADB" w:rsidRDefault="009C6ADB" w:rsidP="009C6ADB">
      <w:pPr>
        <w:pStyle w:val="Nvel3"/>
        <w:spacing w:before="0" w:after="0" w:line="240" w:lineRule="auto"/>
        <w:ind w:left="0"/>
        <w:rPr>
          <w:rFonts w:ascii="Consolas" w:hAnsi="Consolas"/>
          <w:color w:val="auto"/>
          <w:sz w:val="28"/>
          <w:szCs w:val="28"/>
        </w:rPr>
      </w:pPr>
    </w:p>
    <w:p w14:paraId="06657A2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lastRenderedPageBreak/>
        <w:t>8.1.3. Não aceitar manter seu preço registrado, na hipótese prevista no artigo 30, § 2º, do Decreto nº 1790, de 02 de janeiro de 2024; ou</w:t>
      </w:r>
    </w:p>
    <w:p w14:paraId="7E0BF77E" w14:textId="77777777" w:rsidR="009C6ADB" w:rsidRDefault="009C6ADB" w:rsidP="009C6ADB">
      <w:pPr>
        <w:pStyle w:val="Nvel3"/>
        <w:spacing w:before="0" w:after="0" w:line="240" w:lineRule="auto"/>
        <w:ind w:left="0"/>
        <w:rPr>
          <w:rFonts w:ascii="Consolas" w:hAnsi="Consolas"/>
          <w:color w:val="auto"/>
          <w:sz w:val="28"/>
          <w:szCs w:val="28"/>
        </w:rPr>
      </w:pPr>
    </w:p>
    <w:p w14:paraId="2C2287FF"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8.1.4. Sofrer sanção prevista nos incisos III ou IV do caput do art. 156 da Lei nº 14.133, de 2021.</w:t>
      </w:r>
    </w:p>
    <w:p w14:paraId="43C818C7" w14:textId="77777777" w:rsidR="009C6ADB" w:rsidRDefault="009C6ADB" w:rsidP="009C6ADB">
      <w:pPr>
        <w:pStyle w:val="Nvel3"/>
        <w:spacing w:before="0" w:after="0" w:line="240" w:lineRule="auto"/>
        <w:ind w:left="0"/>
        <w:rPr>
          <w:rFonts w:ascii="Consolas" w:hAnsi="Consolas"/>
          <w:color w:val="auto"/>
          <w:sz w:val="28"/>
          <w:szCs w:val="28"/>
        </w:rPr>
      </w:pPr>
    </w:p>
    <w:p w14:paraId="6E6B6DA5" w14:textId="77777777" w:rsidR="009C6ADB" w:rsidRDefault="009C6ADB" w:rsidP="009C6ADB">
      <w:pPr>
        <w:pStyle w:val="Nvel4"/>
        <w:spacing w:before="0" w:after="0" w:line="240" w:lineRule="auto"/>
        <w:ind w:left="0"/>
        <w:rPr>
          <w:rFonts w:ascii="Consolas" w:hAnsi="Consolas"/>
          <w:color w:val="auto"/>
          <w:sz w:val="28"/>
          <w:szCs w:val="28"/>
        </w:rPr>
      </w:pPr>
      <w:r>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5A4D9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5FCDC2"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8.2. O cancelamento de registros nas hipóteses previstas no item </w:t>
      </w:r>
      <w:r>
        <w:rPr>
          <w:rFonts w:ascii="Consolas" w:hAnsi="Consolas"/>
          <w:color w:val="auto"/>
          <w:sz w:val="28"/>
          <w:szCs w:val="28"/>
        </w:rPr>
        <w:fldChar w:fldCharType="begin"/>
      </w:r>
      <w:r>
        <w:rPr>
          <w:rFonts w:ascii="Consolas" w:hAnsi="Consolas"/>
          <w:color w:val="auto"/>
          <w:sz w:val="28"/>
          <w:szCs w:val="28"/>
        </w:rPr>
        <w:instrText xml:space="preserve"> REF cancelamento_do_fornecedor \r \h  \* MERGEFORMAT </w:instrText>
      </w:r>
      <w:r>
        <w:rPr>
          <w:rFonts w:ascii="Consolas" w:hAnsi="Consolas"/>
          <w:color w:val="auto"/>
          <w:sz w:val="28"/>
          <w:szCs w:val="28"/>
        </w:rPr>
      </w:r>
      <w:r>
        <w:rPr>
          <w:rFonts w:ascii="Consolas" w:hAnsi="Consolas"/>
          <w:color w:val="auto"/>
          <w:sz w:val="28"/>
          <w:szCs w:val="28"/>
        </w:rPr>
        <w:fldChar w:fldCharType="separate"/>
      </w:r>
      <w:r>
        <w:rPr>
          <w:rFonts w:ascii="Consolas" w:hAnsi="Consolas"/>
          <w:color w:val="auto"/>
          <w:sz w:val="28"/>
          <w:szCs w:val="28"/>
        </w:rPr>
        <w:t>0</w:t>
      </w:r>
      <w:r>
        <w:rPr>
          <w:rFonts w:ascii="Consolas" w:hAnsi="Consolas"/>
          <w:color w:val="auto"/>
          <w:sz w:val="28"/>
          <w:szCs w:val="28"/>
        </w:rPr>
        <w:fldChar w:fldCharType="end"/>
      </w:r>
      <w:r>
        <w:rPr>
          <w:rFonts w:ascii="Consolas" w:hAnsi="Consolas"/>
          <w:color w:val="auto"/>
          <w:sz w:val="28"/>
          <w:szCs w:val="28"/>
        </w:rPr>
        <w:t xml:space="preserve"> será formalizado por despacho do órgão gerenciador, garantidos os princípios do contraditório e da ampla defesa.</w:t>
      </w:r>
    </w:p>
    <w:p w14:paraId="276569E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9BFE35"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37421CE"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419AB3"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Pr>
          <w:rFonts w:ascii="Consolas" w:hAnsi="Consolas"/>
          <w:color w:val="auto"/>
          <w:sz w:val="28"/>
          <w:szCs w:val="28"/>
        </w:rPr>
        <w:t xml:space="preserve"> </w:t>
      </w:r>
    </w:p>
    <w:p w14:paraId="14D8AE14"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79B0211"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8.4.1. Por razão de interesse público;</w:t>
      </w:r>
    </w:p>
    <w:p w14:paraId="70AB26FB" w14:textId="77777777" w:rsidR="009C6ADB" w:rsidRDefault="009C6ADB" w:rsidP="009C6ADB">
      <w:pPr>
        <w:pStyle w:val="Nvel3"/>
        <w:spacing w:before="0" w:after="0" w:line="240" w:lineRule="auto"/>
        <w:ind w:left="0"/>
        <w:rPr>
          <w:rFonts w:ascii="Consolas" w:hAnsi="Consolas"/>
          <w:color w:val="auto"/>
          <w:sz w:val="28"/>
          <w:szCs w:val="28"/>
        </w:rPr>
      </w:pPr>
    </w:p>
    <w:p w14:paraId="71035F18"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8.4.2. A pedido do fornecedor, decorrente de caso fortuito ou força maior; ou</w:t>
      </w:r>
    </w:p>
    <w:p w14:paraId="29641BEC" w14:textId="77777777" w:rsidR="009C6ADB" w:rsidRDefault="009C6ADB" w:rsidP="009C6ADB">
      <w:pPr>
        <w:pStyle w:val="Nvel3"/>
        <w:spacing w:before="0" w:after="0" w:line="240" w:lineRule="auto"/>
        <w:ind w:left="0"/>
        <w:rPr>
          <w:rFonts w:ascii="Consolas" w:hAnsi="Consolas"/>
          <w:color w:val="auto"/>
          <w:sz w:val="28"/>
          <w:szCs w:val="28"/>
        </w:rPr>
      </w:pPr>
    </w:p>
    <w:p w14:paraId="008FFE7C"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1790, de 02 de janeiro de 2024. </w:t>
      </w:r>
    </w:p>
    <w:p w14:paraId="2F22950B" w14:textId="77777777" w:rsidR="009C6ADB" w:rsidRDefault="009C6ADB" w:rsidP="009C6ADB">
      <w:pPr>
        <w:pStyle w:val="Nvel3"/>
        <w:spacing w:before="0" w:after="0" w:line="240" w:lineRule="auto"/>
        <w:ind w:left="0"/>
        <w:rPr>
          <w:rFonts w:ascii="Consolas" w:hAnsi="Consolas"/>
          <w:color w:val="auto"/>
          <w:sz w:val="28"/>
          <w:szCs w:val="28"/>
        </w:rPr>
      </w:pPr>
    </w:p>
    <w:p w14:paraId="5CBC911A" w14:textId="77777777" w:rsidR="009C6ADB" w:rsidRDefault="009C6ADB" w:rsidP="008E1991">
      <w:pPr>
        <w:pStyle w:val="Nivel01"/>
        <w:numPr>
          <w:ilvl w:val="0"/>
          <w:numId w:val="0"/>
        </w:numPr>
        <w:rPr>
          <w:color w:val="auto"/>
        </w:rPr>
      </w:pPr>
      <w:r>
        <w:lastRenderedPageBreak/>
        <w:t>9. DAS PENALIDADES:</w:t>
      </w:r>
    </w:p>
    <w:p w14:paraId="49176A13" w14:textId="77777777" w:rsidR="009C6ADB" w:rsidRDefault="009C6ADB" w:rsidP="009C6ADB">
      <w:pPr>
        <w:rPr>
          <w:rFonts w:ascii="Consolas" w:hAnsi="Consolas"/>
          <w:sz w:val="28"/>
          <w:szCs w:val="28"/>
        </w:rPr>
      </w:pPr>
    </w:p>
    <w:p w14:paraId="224D31F9"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9.1. O descumprimento da Ata de Registro de Preços ensejará aplicação das penalidades estabelecidas no edital.</w:t>
      </w:r>
    </w:p>
    <w:p w14:paraId="0682D37C"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F7EE19" w14:textId="77777777" w:rsidR="009C6ADB" w:rsidRDefault="009C6ADB" w:rsidP="009C6ADB">
      <w:pPr>
        <w:pStyle w:val="Nvel3"/>
        <w:spacing w:before="0" w:after="0" w:line="240" w:lineRule="auto"/>
        <w:ind w:left="0"/>
        <w:rPr>
          <w:rFonts w:ascii="Consolas" w:hAnsi="Consolas"/>
          <w:color w:val="auto"/>
          <w:sz w:val="28"/>
          <w:szCs w:val="28"/>
        </w:rPr>
      </w:pPr>
      <w:r>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39761BCF" w14:textId="77777777" w:rsidR="009C6ADB" w:rsidRDefault="009C6ADB" w:rsidP="009C6ADB">
      <w:pPr>
        <w:pStyle w:val="Nvel3"/>
        <w:spacing w:before="0" w:after="0" w:line="240" w:lineRule="auto"/>
        <w:ind w:left="0"/>
        <w:rPr>
          <w:rFonts w:ascii="Consolas" w:hAnsi="Consolas"/>
          <w:color w:val="auto"/>
          <w:sz w:val="28"/>
          <w:szCs w:val="28"/>
        </w:rPr>
      </w:pPr>
    </w:p>
    <w:p w14:paraId="0315AF2B"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EDA55D"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EDC916"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1483BEA"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2F6190" w14:textId="77777777" w:rsidR="009C6ADB" w:rsidRDefault="009C6ADB" w:rsidP="008E1991">
      <w:pPr>
        <w:pStyle w:val="Nivel01"/>
        <w:numPr>
          <w:ilvl w:val="0"/>
          <w:numId w:val="0"/>
        </w:numPr>
        <w:rPr>
          <w:color w:val="auto"/>
        </w:rPr>
      </w:pPr>
      <w:r>
        <w:t>10. CONDIÇÕES GERAIS:</w:t>
      </w:r>
    </w:p>
    <w:p w14:paraId="63BEBE55" w14:textId="77777777" w:rsidR="009C6ADB" w:rsidRDefault="009C6ADB" w:rsidP="009C6ADB">
      <w:pPr>
        <w:rPr>
          <w:rFonts w:ascii="Consolas" w:hAnsi="Consolas"/>
          <w:sz w:val="28"/>
          <w:szCs w:val="28"/>
        </w:rPr>
      </w:pPr>
    </w:p>
    <w:p w14:paraId="2798A7CF"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6A7D61" w14:textId="77777777" w:rsidR="009C6ADB" w:rsidRDefault="009C6ADB" w:rsidP="009C6AD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8A929" w14:textId="77777777" w:rsidR="009C6ADB" w:rsidRDefault="009C6ADB" w:rsidP="009C6ADB">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0A5E6935" w14:textId="77777777" w:rsidR="009C6ADB" w:rsidRDefault="009C6ADB" w:rsidP="009C6ADB">
      <w:pPr>
        <w:widowControl w:val="0"/>
        <w:autoSpaceDE w:val="0"/>
        <w:autoSpaceDN w:val="0"/>
        <w:adjustRightInd w:val="0"/>
        <w:jc w:val="both"/>
        <w:rPr>
          <w:rFonts w:ascii="Consolas" w:hAnsi="Consolas" w:cs="Arial"/>
          <w:sz w:val="28"/>
          <w:szCs w:val="28"/>
        </w:rPr>
      </w:pPr>
    </w:p>
    <w:p w14:paraId="2A45035B" w14:textId="77777777" w:rsidR="008E1991" w:rsidRDefault="008E1991" w:rsidP="009C6ADB">
      <w:pPr>
        <w:widowControl w:val="0"/>
        <w:autoSpaceDE w:val="0"/>
        <w:autoSpaceDN w:val="0"/>
        <w:adjustRightInd w:val="0"/>
        <w:jc w:val="both"/>
        <w:rPr>
          <w:rFonts w:ascii="Consolas" w:hAnsi="Consolas" w:cs="Arial"/>
          <w:sz w:val="28"/>
          <w:szCs w:val="28"/>
        </w:rPr>
      </w:pPr>
    </w:p>
    <w:p w14:paraId="3B82362A" w14:textId="77777777" w:rsidR="005D4DD2" w:rsidRDefault="005D4DD2" w:rsidP="009C6ADB">
      <w:pPr>
        <w:widowControl w:val="0"/>
        <w:autoSpaceDE w:val="0"/>
        <w:autoSpaceDN w:val="0"/>
        <w:adjustRightInd w:val="0"/>
        <w:jc w:val="both"/>
        <w:rPr>
          <w:rFonts w:ascii="Consolas" w:hAnsi="Consolas" w:cs="Arial"/>
          <w:sz w:val="28"/>
          <w:szCs w:val="28"/>
        </w:rPr>
      </w:pPr>
    </w:p>
    <w:p w14:paraId="6DEDE421" w14:textId="77777777" w:rsidR="005D4DD2" w:rsidRDefault="005D4DD2" w:rsidP="009C6ADB">
      <w:pPr>
        <w:widowControl w:val="0"/>
        <w:autoSpaceDE w:val="0"/>
        <w:autoSpaceDN w:val="0"/>
        <w:adjustRightInd w:val="0"/>
        <w:jc w:val="both"/>
        <w:rPr>
          <w:rFonts w:ascii="Consolas" w:hAnsi="Consolas" w:cs="Arial"/>
          <w:sz w:val="28"/>
          <w:szCs w:val="28"/>
        </w:rPr>
      </w:pPr>
    </w:p>
    <w:p w14:paraId="278458D8" w14:textId="77777777" w:rsidR="005D4DD2" w:rsidRDefault="005D4DD2" w:rsidP="009C6ADB">
      <w:pPr>
        <w:widowControl w:val="0"/>
        <w:autoSpaceDE w:val="0"/>
        <w:autoSpaceDN w:val="0"/>
        <w:adjustRightInd w:val="0"/>
        <w:jc w:val="both"/>
        <w:rPr>
          <w:rFonts w:ascii="Consolas" w:hAnsi="Consolas" w:cs="Arial"/>
          <w:sz w:val="28"/>
          <w:szCs w:val="28"/>
        </w:rPr>
      </w:pPr>
    </w:p>
    <w:p w14:paraId="105EAA6C" w14:textId="77777777" w:rsidR="005D4DD2" w:rsidRDefault="005D4DD2" w:rsidP="009C6ADB">
      <w:pPr>
        <w:widowControl w:val="0"/>
        <w:autoSpaceDE w:val="0"/>
        <w:autoSpaceDN w:val="0"/>
        <w:adjustRightInd w:val="0"/>
        <w:jc w:val="both"/>
        <w:rPr>
          <w:rFonts w:ascii="Consolas" w:hAnsi="Consolas" w:cs="Arial"/>
          <w:sz w:val="28"/>
          <w:szCs w:val="28"/>
        </w:rPr>
      </w:pPr>
    </w:p>
    <w:p w14:paraId="62F6CB87" w14:textId="5BEC05A5"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IARAS, 2</w:t>
      </w:r>
      <w:r w:rsidR="005A7F2F">
        <w:rPr>
          <w:rFonts w:ascii="Consolas" w:hAnsi="Consolas" w:cs="Arial"/>
          <w:b/>
          <w:bCs/>
          <w:sz w:val="28"/>
          <w:szCs w:val="28"/>
        </w:rPr>
        <w:t>4</w:t>
      </w:r>
      <w:r w:rsidRPr="009C6ADB">
        <w:rPr>
          <w:rFonts w:ascii="Consolas" w:hAnsi="Consolas" w:cs="Arial"/>
          <w:b/>
          <w:bCs/>
          <w:sz w:val="28"/>
          <w:szCs w:val="28"/>
        </w:rPr>
        <w:t xml:space="preserve"> DE MAIO DE 2024.</w:t>
      </w:r>
    </w:p>
    <w:p w14:paraId="30EAD981"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3CA6ED13"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5540A6AC" w14:textId="77777777" w:rsidR="005D4DD2" w:rsidRPr="009C6ADB" w:rsidRDefault="005D4DD2" w:rsidP="009C6ADB">
      <w:pPr>
        <w:widowControl w:val="0"/>
        <w:autoSpaceDE w:val="0"/>
        <w:autoSpaceDN w:val="0"/>
        <w:adjustRightInd w:val="0"/>
        <w:jc w:val="center"/>
        <w:rPr>
          <w:rFonts w:ascii="Consolas" w:hAnsi="Consolas" w:cs="Arial"/>
          <w:b/>
          <w:bCs/>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19AA50F5"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35F08F29" w14:textId="77777777" w:rsidR="009C6ADB" w:rsidRDefault="009C6ADB" w:rsidP="009C6ADB">
      <w:pPr>
        <w:widowControl w:val="0"/>
        <w:autoSpaceDE w:val="0"/>
        <w:autoSpaceDN w:val="0"/>
        <w:adjustRightInd w:val="0"/>
        <w:jc w:val="center"/>
        <w:rPr>
          <w:rFonts w:ascii="Consolas" w:hAnsi="Consolas" w:cs="Arial"/>
          <w:b/>
          <w:bCs/>
          <w:sz w:val="28"/>
          <w:szCs w:val="28"/>
        </w:rPr>
      </w:pPr>
    </w:p>
    <w:p w14:paraId="129CB760" w14:textId="77777777" w:rsidR="005240E7" w:rsidRDefault="005240E7" w:rsidP="009C6ADB">
      <w:pPr>
        <w:widowControl w:val="0"/>
        <w:autoSpaceDE w:val="0"/>
        <w:autoSpaceDN w:val="0"/>
        <w:adjustRightInd w:val="0"/>
        <w:jc w:val="center"/>
        <w:rPr>
          <w:rFonts w:ascii="Consolas" w:hAnsi="Consolas" w:cs="Arial"/>
          <w:b/>
          <w:bCs/>
          <w:sz w:val="28"/>
          <w:szCs w:val="28"/>
        </w:rPr>
      </w:pPr>
    </w:p>
    <w:p w14:paraId="529E1864" w14:textId="77777777" w:rsidR="005240E7" w:rsidRPr="009C6ADB" w:rsidRDefault="005240E7" w:rsidP="009C6ADB">
      <w:pPr>
        <w:widowControl w:val="0"/>
        <w:autoSpaceDE w:val="0"/>
        <w:autoSpaceDN w:val="0"/>
        <w:adjustRightInd w:val="0"/>
        <w:jc w:val="center"/>
        <w:rPr>
          <w:rFonts w:ascii="Consolas" w:hAnsi="Consolas" w:cs="Arial"/>
          <w:b/>
          <w:bCs/>
          <w:sz w:val="28"/>
          <w:szCs w:val="28"/>
        </w:rPr>
      </w:pPr>
    </w:p>
    <w:p w14:paraId="68B0EEA9"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p>
    <w:p w14:paraId="535A4AC2" w14:textId="2C272B7F" w:rsidR="009C6ADB" w:rsidRPr="009C6ADB" w:rsidRDefault="009C6ADB" w:rsidP="009C6ADB">
      <w:pPr>
        <w:spacing w:after="200" w:line="276" w:lineRule="auto"/>
        <w:jc w:val="center"/>
        <w:rPr>
          <w:rFonts w:ascii="Consolas" w:hAnsi="Consolas" w:cs="Arial"/>
          <w:b/>
          <w:bCs/>
          <w:sz w:val="28"/>
          <w:szCs w:val="28"/>
        </w:rPr>
      </w:pPr>
      <w:r w:rsidRPr="009C6ADB">
        <w:rPr>
          <w:rFonts w:ascii="Consolas" w:hAnsi="Consolas" w:cs="Arial"/>
          <w:b/>
          <w:bCs/>
          <w:sz w:val="28"/>
          <w:szCs w:val="28"/>
        </w:rPr>
        <w:t xml:space="preserve">EMPRESA </w:t>
      </w:r>
      <w:r w:rsidR="00C31779">
        <w:rPr>
          <w:rFonts w:ascii="Consolas" w:hAnsi="Consolas" w:cs="Arial"/>
          <w:b/>
          <w:bCs/>
          <w:sz w:val="28"/>
          <w:szCs w:val="28"/>
        </w:rPr>
        <w:t xml:space="preserve">SUPREME COMERCIAL </w:t>
      </w:r>
      <w:r w:rsidRPr="009C6ADB">
        <w:rPr>
          <w:rFonts w:ascii="Consolas" w:hAnsi="Consolas" w:cs="Arial"/>
          <w:b/>
          <w:bCs/>
          <w:sz w:val="28"/>
          <w:szCs w:val="28"/>
        </w:rPr>
        <w:t>LTDA</w:t>
      </w:r>
      <w:r w:rsidR="005A7F2F">
        <w:rPr>
          <w:rFonts w:ascii="Consolas" w:hAnsi="Consolas" w:cs="Arial"/>
          <w:b/>
          <w:bCs/>
          <w:sz w:val="28"/>
          <w:szCs w:val="28"/>
        </w:rPr>
        <w:t xml:space="preserve">                               </w:t>
      </w:r>
      <w:r w:rsidRPr="009C6ADB">
        <w:rPr>
          <w:rFonts w:ascii="Consolas" w:hAnsi="Consolas" w:cs="Consolas"/>
          <w:b/>
          <w:bCs/>
          <w:sz w:val="28"/>
          <w:szCs w:val="28"/>
        </w:rPr>
        <w:t xml:space="preserve"> </w:t>
      </w:r>
      <w:r w:rsidR="00C31779">
        <w:rPr>
          <w:rFonts w:ascii="Consolas" w:hAnsi="Consolas" w:cs="Consolas"/>
          <w:b/>
          <w:bCs/>
          <w:sz w:val="28"/>
          <w:szCs w:val="28"/>
        </w:rPr>
        <w:t>LUCAS HENRIQUE VIEIRA CLEMONINI</w:t>
      </w:r>
      <w:r w:rsidR="005A7F2F">
        <w:rPr>
          <w:rFonts w:ascii="Consolas" w:hAnsi="Consolas" w:cs="Consolas"/>
          <w:b/>
          <w:bCs/>
          <w:sz w:val="28"/>
          <w:szCs w:val="28"/>
        </w:rPr>
        <w:t xml:space="preserve">                                 </w:t>
      </w:r>
      <w:r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9C6ADB">
      <w:pPr>
        <w:rPr>
          <w:b/>
          <w:bCs/>
          <w:sz w:val="28"/>
          <w:szCs w:val="28"/>
        </w:rPr>
      </w:pPr>
    </w:p>
    <w:p w14:paraId="667A3C84" w14:textId="3C0BAD40" w:rsidR="009C6ADB" w:rsidRPr="009C6ADB" w:rsidRDefault="009C6ADB" w:rsidP="005A7F2F">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5A7F2F">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5A7F2F">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5A7F2F">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78018" w14:textId="77777777" w:rsidR="000300CB" w:rsidRDefault="000300CB" w:rsidP="00BB440C">
      <w:r>
        <w:separator/>
      </w:r>
    </w:p>
  </w:endnote>
  <w:endnote w:type="continuationSeparator" w:id="0">
    <w:p w14:paraId="3DF3769D" w14:textId="77777777" w:rsidR="000300CB" w:rsidRDefault="000300C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8089D" w14:textId="77777777" w:rsidR="000300CB" w:rsidRDefault="000300CB" w:rsidP="00BB440C">
      <w:r>
        <w:separator/>
      </w:r>
    </w:p>
  </w:footnote>
  <w:footnote w:type="continuationSeparator" w:id="0">
    <w:p w14:paraId="719F8C08" w14:textId="77777777" w:rsidR="000300CB" w:rsidRDefault="000300CB"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0CB"/>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9176E"/>
    <w:rsid w:val="0019783D"/>
    <w:rsid w:val="001A1569"/>
    <w:rsid w:val="001A2B7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2486"/>
    <w:rsid w:val="003B3F9C"/>
    <w:rsid w:val="003C73D1"/>
    <w:rsid w:val="003D69E4"/>
    <w:rsid w:val="003E2C72"/>
    <w:rsid w:val="003E2F26"/>
    <w:rsid w:val="003E37D1"/>
    <w:rsid w:val="003E65F8"/>
    <w:rsid w:val="003E7430"/>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27EA"/>
    <w:rsid w:val="00455949"/>
    <w:rsid w:val="00464FA8"/>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38C9"/>
    <w:rsid w:val="005466DE"/>
    <w:rsid w:val="00551BC0"/>
    <w:rsid w:val="00552C6B"/>
    <w:rsid w:val="005619EB"/>
    <w:rsid w:val="0056214C"/>
    <w:rsid w:val="00565154"/>
    <w:rsid w:val="0056652D"/>
    <w:rsid w:val="00571A76"/>
    <w:rsid w:val="00572777"/>
    <w:rsid w:val="00574C60"/>
    <w:rsid w:val="005814CB"/>
    <w:rsid w:val="005901A5"/>
    <w:rsid w:val="00593441"/>
    <w:rsid w:val="005944B2"/>
    <w:rsid w:val="005A275B"/>
    <w:rsid w:val="005A3743"/>
    <w:rsid w:val="005A565D"/>
    <w:rsid w:val="005A7F2F"/>
    <w:rsid w:val="005B1216"/>
    <w:rsid w:val="005B3039"/>
    <w:rsid w:val="005B6479"/>
    <w:rsid w:val="005C12D5"/>
    <w:rsid w:val="005C3124"/>
    <w:rsid w:val="005C33BD"/>
    <w:rsid w:val="005C50DA"/>
    <w:rsid w:val="005C5C76"/>
    <w:rsid w:val="005C70A3"/>
    <w:rsid w:val="005C73C7"/>
    <w:rsid w:val="005D2092"/>
    <w:rsid w:val="005D4847"/>
    <w:rsid w:val="005D4DD2"/>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493B"/>
    <w:rsid w:val="008461E1"/>
    <w:rsid w:val="00847954"/>
    <w:rsid w:val="00850F7E"/>
    <w:rsid w:val="00860017"/>
    <w:rsid w:val="008812CB"/>
    <w:rsid w:val="00882028"/>
    <w:rsid w:val="00885949"/>
    <w:rsid w:val="00890C23"/>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8F7930"/>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691E"/>
    <w:rsid w:val="00A0038C"/>
    <w:rsid w:val="00A02E7C"/>
    <w:rsid w:val="00A0528D"/>
    <w:rsid w:val="00A16133"/>
    <w:rsid w:val="00A22773"/>
    <w:rsid w:val="00A2382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537"/>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D721E"/>
    <w:rsid w:val="00BE1C7F"/>
    <w:rsid w:val="00BE3D87"/>
    <w:rsid w:val="00BF4E5D"/>
    <w:rsid w:val="00BF6A22"/>
    <w:rsid w:val="00C034BF"/>
    <w:rsid w:val="00C06491"/>
    <w:rsid w:val="00C12961"/>
    <w:rsid w:val="00C1622A"/>
    <w:rsid w:val="00C20192"/>
    <w:rsid w:val="00C20DA3"/>
    <w:rsid w:val="00C235F8"/>
    <w:rsid w:val="00C23D4A"/>
    <w:rsid w:val="00C31779"/>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7665"/>
    <w:rsid w:val="00D612C3"/>
    <w:rsid w:val="00D66869"/>
    <w:rsid w:val="00D66EA0"/>
    <w:rsid w:val="00D77528"/>
    <w:rsid w:val="00D8131E"/>
    <w:rsid w:val="00D81F3F"/>
    <w:rsid w:val="00DA2377"/>
    <w:rsid w:val="00DA5F34"/>
    <w:rsid w:val="00DB5EA5"/>
    <w:rsid w:val="00DB6879"/>
    <w:rsid w:val="00DD20C9"/>
    <w:rsid w:val="00DD68B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2211"/>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0670"/>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83570"/>
    <w:pPr>
      <w:numPr>
        <w:ilvl w:val="0"/>
        <w:numId w:val="0"/>
      </w:numPr>
      <w:tabs>
        <w:tab w:val="num" w:pos="360"/>
      </w:tabs>
    </w:pPr>
    <w:rPr>
      <w:i/>
      <w:iCs/>
      <w:color w:val="FF0000"/>
    </w:rPr>
  </w:style>
  <w:style w:type="paragraph" w:customStyle="1" w:styleId="Nvel3-R">
    <w:name w:val="Nível 3-R"/>
    <w:basedOn w:val="Nivel3"/>
    <w:link w:val="Nvel3-RChar"/>
    <w:qFormat/>
    <w:rsid w:val="00083570"/>
    <w:pPr>
      <w:numPr>
        <w:ilvl w:val="0"/>
        <w:numId w:val="0"/>
      </w:numPr>
      <w:tabs>
        <w:tab w:val="num" w:pos="360"/>
      </w:tabs>
      <w:ind w:left="284"/>
    </w:pPr>
    <w:rPr>
      <w:i/>
      <w:iCs/>
      <w:color w:val="FF0000"/>
    </w:rPr>
  </w:style>
  <w:style w:type="character" w:customStyle="1" w:styleId="Nvel2-RedChar">
    <w:name w:val="Nível 2 -Red Char"/>
    <w:link w:val="Nvel2-Red"/>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266112155">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2916</Words>
  <Characters>15749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licitação iaras</cp:lastModifiedBy>
  <cp:revision>24</cp:revision>
  <cp:lastPrinted>2023-08-22T12:41:00Z</cp:lastPrinted>
  <dcterms:created xsi:type="dcterms:W3CDTF">2024-05-17T12:59:00Z</dcterms:created>
  <dcterms:modified xsi:type="dcterms:W3CDTF">2024-05-23T12:39:00Z</dcterms:modified>
</cp:coreProperties>
</file>