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15265E" w14:textId="6302E90E" w:rsidR="009C6ADB" w:rsidRDefault="009C6ADB" w:rsidP="0019783D">
      <w:pPr>
        <w:rPr>
          <w:rFonts w:ascii="Consolas" w:hAnsi="Consolas" w:cs="Arial"/>
          <w:sz w:val="28"/>
          <w:szCs w:val="28"/>
        </w:rPr>
      </w:pPr>
      <w:r>
        <w:rPr>
          <w:rFonts w:ascii="Consolas" w:hAnsi="Consolas" w:cs="Arial"/>
          <w:b/>
          <w:bCs/>
          <w:sz w:val="28"/>
          <w:szCs w:val="28"/>
        </w:rPr>
        <w:t xml:space="preserve"> ATA DE REGISTRO DE PREÇOS</w:t>
      </w:r>
      <w:r w:rsidR="0019783D">
        <w:rPr>
          <w:rFonts w:ascii="Consolas" w:hAnsi="Consolas" w:cs="Arial"/>
          <w:b/>
          <w:bCs/>
          <w:sz w:val="28"/>
          <w:szCs w:val="28"/>
        </w:rPr>
        <w:t xml:space="preserve"> </w:t>
      </w:r>
      <w:r w:rsidR="0019783D" w:rsidRPr="0019783D">
        <w:rPr>
          <w:rFonts w:ascii="Consolas" w:hAnsi="Consolas" w:cs="Arial"/>
          <w:b/>
          <w:sz w:val="28"/>
          <w:szCs w:val="28"/>
        </w:rPr>
        <w:t>N.º</w:t>
      </w:r>
      <w:r w:rsidR="0019783D">
        <w:rPr>
          <w:rFonts w:ascii="Consolas" w:hAnsi="Consolas" w:cs="Arial"/>
          <w:b/>
          <w:sz w:val="28"/>
          <w:szCs w:val="28"/>
        </w:rPr>
        <w:t xml:space="preserve"> 5</w:t>
      </w:r>
      <w:r w:rsidR="004C3EB8">
        <w:rPr>
          <w:rFonts w:ascii="Consolas" w:hAnsi="Consolas" w:cs="Arial"/>
          <w:b/>
          <w:sz w:val="28"/>
          <w:szCs w:val="28"/>
        </w:rPr>
        <w:t>7</w:t>
      </w:r>
      <w:r w:rsidR="0019783D">
        <w:rPr>
          <w:rFonts w:ascii="Consolas" w:hAnsi="Consolas" w:cs="Arial"/>
          <w:b/>
          <w:sz w:val="28"/>
          <w:szCs w:val="28"/>
        </w:rPr>
        <w:t>/2024</w:t>
      </w:r>
    </w:p>
    <w:p w14:paraId="24BABA9E" w14:textId="77777777" w:rsidR="009C6ADB" w:rsidRDefault="009C6ADB" w:rsidP="009C6ADB">
      <w:pPr>
        <w:widowControl w:val="0"/>
        <w:autoSpaceDE w:val="0"/>
        <w:autoSpaceDN w:val="0"/>
        <w:adjustRightInd w:val="0"/>
        <w:jc w:val="both"/>
        <w:rPr>
          <w:rFonts w:ascii="Consolas" w:hAnsi="Consolas" w:cs="Arial"/>
          <w:sz w:val="28"/>
          <w:szCs w:val="28"/>
        </w:rPr>
      </w:pPr>
    </w:p>
    <w:p w14:paraId="2A960875" w14:textId="77777777" w:rsidR="009C6ADB" w:rsidRDefault="009C6ADB" w:rsidP="009C6ADB">
      <w:pPr>
        <w:widowControl w:val="0"/>
        <w:autoSpaceDE w:val="0"/>
        <w:autoSpaceDN w:val="0"/>
        <w:adjustRightInd w:val="0"/>
        <w:jc w:val="both"/>
        <w:rPr>
          <w:rFonts w:ascii="Consolas" w:hAnsi="Consolas" w:cs="Arial"/>
          <w:sz w:val="28"/>
          <w:szCs w:val="28"/>
        </w:rPr>
      </w:pPr>
      <w:r>
        <w:rPr>
          <w:rFonts w:ascii="Consolas" w:hAnsi="Consolas" w:cs="Consolas"/>
          <w:sz w:val="28"/>
          <w:szCs w:val="28"/>
        </w:rPr>
        <w:t xml:space="preserve">O </w:t>
      </w:r>
      <w:r>
        <w:rPr>
          <w:rFonts w:ascii="Consolas" w:hAnsi="Consolas" w:cs="Consolas"/>
          <w:b/>
          <w:bCs/>
          <w:sz w:val="28"/>
          <w:szCs w:val="28"/>
        </w:rPr>
        <w:t>MUNICÍPIO DE IARAS</w:t>
      </w:r>
      <w:r>
        <w:rPr>
          <w:rFonts w:ascii="Consolas" w:hAnsi="Consolas" w:cs="Consolas"/>
          <w:sz w:val="28"/>
          <w:szCs w:val="28"/>
        </w:rPr>
        <w:t xml:space="preserve">, CNPJ nº 57.263.949/0001-00, com sede administrativa na Praça Monção nº 683 – Bairro Centro – CEP 18.775-021 – Iaras – SP, neste ato representado pelo  Prefeito Municipal, </w:t>
      </w:r>
      <w:r>
        <w:rPr>
          <w:rFonts w:ascii="Consolas" w:hAnsi="Consolas" w:cs="Consolas"/>
          <w:b/>
          <w:bCs/>
          <w:sz w:val="28"/>
          <w:szCs w:val="28"/>
        </w:rPr>
        <w:t xml:space="preserve">SENHOR </w:t>
      </w:r>
      <w:r>
        <w:rPr>
          <w:rFonts w:ascii="Consolas" w:hAnsi="Consolas"/>
          <w:b/>
          <w:bCs/>
          <w:sz w:val="28"/>
          <w:szCs w:val="28"/>
        </w:rPr>
        <w:t>MARCOS JOSÉ ROSA</w:t>
      </w:r>
      <w:r>
        <w:rPr>
          <w:rFonts w:ascii="Consolas" w:hAnsi="Consolas" w:cs="Consolas"/>
          <w:sz w:val="28"/>
          <w:szCs w:val="28"/>
        </w:rPr>
        <w:t xml:space="preserve">, portador da cédula de identidade RG nº </w:t>
      </w:r>
      <w:r>
        <w:rPr>
          <w:rFonts w:ascii="Consolas" w:hAnsi="Consolas"/>
          <w:sz w:val="28"/>
          <w:szCs w:val="28"/>
        </w:rPr>
        <w:t>27.003.578-3</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190.948.948-40</w:t>
      </w:r>
      <w:r>
        <w:rPr>
          <w:rFonts w:ascii="Consolas" w:hAnsi="Consolas" w:cs="Arial"/>
          <w:sz w:val="28"/>
          <w:szCs w:val="28"/>
        </w:rPr>
        <w:t>, considerando o julgamento da licitação na modalidade de pregão, na forma eletrônica, para REGISTRO DE PREÇOS nº 011/2024, processo administrativo n.º 012/2024,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1790, de 02 de janeiro de 2024, e em conformidade com as disposições a seguir:</w:t>
      </w:r>
    </w:p>
    <w:p w14:paraId="58CF27CD" w14:textId="77777777" w:rsidR="009C6ADB" w:rsidRDefault="009C6ADB" w:rsidP="009C6ADB">
      <w:pPr>
        <w:widowControl w:val="0"/>
        <w:tabs>
          <w:tab w:val="center" w:pos="4779"/>
          <w:tab w:val="right" w:pos="9198"/>
        </w:tabs>
        <w:autoSpaceDE w:val="0"/>
        <w:autoSpaceDN w:val="0"/>
        <w:adjustRightInd w:val="0"/>
        <w:jc w:val="both"/>
        <w:rPr>
          <w:rFonts w:ascii="Consolas" w:hAnsi="Consolas" w:cs="Arial"/>
          <w:sz w:val="28"/>
          <w:szCs w:val="28"/>
        </w:rPr>
      </w:pPr>
    </w:p>
    <w:p w14:paraId="1E36BF43" w14:textId="77777777" w:rsidR="009C6ADB" w:rsidRDefault="009C6ADB" w:rsidP="00CE21CB">
      <w:pPr>
        <w:pStyle w:val="Nivel01"/>
        <w:numPr>
          <w:ilvl w:val="0"/>
          <w:numId w:val="0"/>
        </w:numPr>
        <w:rPr>
          <w:rFonts w:cs="Arial"/>
        </w:rPr>
      </w:pPr>
      <w:r>
        <w:t>1. DO OBJETO:</w:t>
      </w:r>
    </w:p>
    <w:p w14:paraId="3554345F" w14:textId="77777777" w:rsidR="009C6ADB" w:rsidRDefault="009C6ADB" w:rsidP="009C6ADB">
      <w:pPr>
        <w:rPr>
          <w:rFonts w:ascii="Consolas" w:hAnsi="Consolas"/>
          <w:sz w:val="28"/>
          <w:szCs w:val="28"/>
        </w:rPr>
      </w:pPr>
    </w:p>
    <w:p w14:paraId="7A6A01D7" w14:textId="2C16C75E"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1.1. A presente Ata tem por objeto a </w:t>
      </w:r>
      <w:r>
        <w:rPr>
          <w:rFonts w:ascii="Consolas" w:hAnsi="Consolas" w:cs="Consolas"/>
          <w:iCs/>
          <w:sz w:val="28"/>
          <w:szCs w:val="28"/>
        </w:rPr>
        <w:t>Aquisição de Materiais de Pintura</w:t>
      </w:r>
      <w:r>
        <w:rPr>
          <w:rFonts w:ascii="Consolas" w:hAnsi="Consolas" w:cs="Consolas"/>
          <w:sz w:val="28"/>
          <w:szCs w:val="28"/>
        </w:rPr>
        <w:t>, para a Secretaria Municipal de Obras e Engenharia</w:t>
      </w:r>
      <w:r>
        <w:rPr>
          <w:rFonts w:ascii="Consolas" w:hAnsi="Consolas"/>
          <w:bCs/>
          <w:color w:val="auto"/>
          <w:sz w:val="28"/>
          <w:szCs w:val="28"/>
        </w:rPr>
        <w:t>,</w:t>
      </w:r>
      <w:r>
        <w:rPr>
          <w:rFonts w:ascii="Consolas" w:hAnsi="Consolas"/>
          <w:color w:val="auto"/>
          <w:sz w:val="28"/>
          <w:szCs w:val="28"/>
        </w:rPr>
        <w:t xml:space="preserve"> especificado</w:t>
      </w:r>
      <w:r w:rsidR="00212B5A">
        <w:rPr>
          <w:rFonts w:ascii="Consolas" w:hAnsi="Consolas"/>
          <w:color w:val="auto"/>
          <w:sz w:val="28"/>
          <w:szCs w:val="28"/>
        </w:rPr>
        <w:t xml:space="preserve"> </w:t>
      </w:r>
      <w:r>
        <w:rPr>
          <w:rFonts w:ascii="Consolas" w:hAnsi="Consolas"/>
          <w:color w:val="auto"/>
          <w:sz w:val="28"/>
          <w:szCs w:val="28"/>
        </w:rPr>
        <w:t>no</w:t>
      </w:r>
      <w:r w:rsidR="00AB4F3F">
        <w:rPr>
          <w:rFonts w:ascii="Consolas" w:hAnsi="Consolas"/>
          <w:color w:val="auto"/>
          <w:sz w:val="28"/>
          <w:szCs w:val="28"/>
        </w:rPr>
        <w:t>s</w:t>
      </w:r>
      <w:r>
        <w:rPr>
          <w:rFonts w:ascii="Consolas" w:hAnsi="Consolas"/>
          <w:color w:val="auto"/>
          <w:sz w:val="28"/>
          <w:szCs w:val="28"/>
        </w:rPr>
        <w:t xml:space="preserve"> ite</w:t>
      </w:r>
      <w:r w:rsidR="00AB4F3F">
        <w:rPr>
          <w:rFonts w:ascii="Consolas" w:hAnsi="Consolas"/>
          <w:color w:val="auto"/>
          <w:sz w:val="28"/>
          <w:szCs w:val="28"/>
        </w:rPr>
        <w:t>ns</w:t>
      </w:r>
      <w:r w:rsidR="00212B5A">
        <w:rPr>
          <w:rFonts w:ascii="Consolas" w:hAnsi="Consolas"/>
          <w:color w:val="auto"/>
          <w:sz w:val="28"/>
          <w:szCs w:val="28"/>
        </w:rPr>
        <w:t xml:space="preserve"> </w:t>
      </w:r>
      <w:r w:rsidR="002A7E4F">
        <w:rPr>
          <w:rFonts w:ascii="Consolas" w:hAnsi="Consolas"/>
          <w:color w:val="auto"/>
          <w:sz w:val="28"/>
          <w:szCs w:val="28"/>
        </w:rPr>
        <w:t>17, 18 e 19</w:t>
      </w:r>
      <w:r>
        <w:rPr>
          <w:rFonts w:ascii="Consolas" w:hAnsi="Consolas"/>
          <w:color w:val="auto"/>
          <w:sz w:val="28"/>
          <w:szCs w:val="28"/>
        </w:rPr>
        <w:t xml:space="preserve"> d</w:t>
      </w:r>
      <w:r w:rsidR="00212B5A">
        <w:rPr>
          <w:rFonts w:ascii="Consolas" w:hAnsi="Consolas"/>
          <w:color w:val="auto"/>
          <w:sz w:val="28"/>
          <w:szCs w:val="28"/>
        </w:rPr>
        <w:t>o</w:t>
      </w:r>
      <w:r>
        <w:rPr>
          <w:rFonts w:ascii="Consolas" w:hAnsi="Consolas"/>
          <w:color w:val="auto"/>
          <w:sz w:val="28"/>
          <w:szCs w:val="28"/>
        </w:rPr>
        <w:t xml:space="preserve"> Termo de Referência, anexo I do edital de Licitação nº 011/2024, que é parte integrante desta Ata, assim como as propostas cujos preços tenham sido registrados, independentemente de transcrição.</w:t>
      </w:r>
    </w:p>
    <w:p w14:paraId="4FD5936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F85ECC1" w14:textId="77777777" w:rsidR="009C6ADB" w:rsidRDefault="009C6ADB" w:rsidP="00CE21CB">
      <w:pPr>
        <w:pStyle w:val="Nivel01"/>
        <w:numPr>
          <w:ilvl w:val="0"/>
          <w:numId w:val="0"/>
        </w:numPr>
        <w:rPr>
          <w:color w:val="auto"/>
        </w:rPr>
      </w:pPr>
      <w:r>
        <w:t>2. DOS PREÇOS, ESPECIFICAÇÕES E QUANTITATIVOS:</w:t>
      </w:r>
    </w:p>
    <w:p w14:paraId="5FD88360" w14:textId="77777777" w:rsidR="009C6ADB" w:rsidRDefault="009C6ADB" w:rsidP="009C6ADB">
      <w:pPr>
        <w:rPr>
          <w:rFonts w:ascii="Consolas" w:hAnsi="Consolas"/>
          <w:sz w:val="28"/>
          <w:szCs w:val="28"/>
        </w:rPr>
      </w:pPr>
    </w:p>
    <w:p w14:paraId="1034DCD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2.1. O preço registrado, as especificações do objeto, as quantidades de cada item, fornecedor(es) e as demais condições ofertadas na(s) proposta(s) são as que seguem:</w:t>
      </w:r>
    </w:p>
    <w:p w14:paraId="57099560"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8AEDB9" w14:textId="77777777" w:rsidR="002A7E4F" w:rsidRPr="002A7E4F" w:rsidRDefault="002A7E4F" w:rsidP="002A7E4F">
      <w:pPr>
        <w:jc w:val="both"/>
        <w:rPr>
          <w:rFonts w:ascii="Consolas" w:hAnsi="Consolas"/>
          <w:sz w:val="28"/>
          <w:szCs w:val="28"/>
        </w:rPr>
      </w:pPr>
      <w:r w:rsidRPr="002A7E4F">
        <w:rPr>
          <w:rFonts w:ascii="Consolas" w:hAnsi="Consolas"/>
          <w:sz w:val="28"/>
          <w:szCs w:val="28"/>
        </w:rPr>
        <w:t>Item 17 - ROLO DE ESPUMA 5CM, MARCA ROMA</w:t>
      </w:r>
    </w:p>
    <w:p w14:paraId="5ECE8861" w14:textId="77777777" w:rsidR="002A7E4F" w:rsidRPr="002A7E4F" w:rsidRDefault="002A7E4F" w:rsidP="002A7E4F">
      <w:pPr>
        <w:jc w:val="both"/>
        <w:rPr>
          <w:rFonts w:ascii="Consolas" w:hAnsi="Consolas"/>
          <w:sz w:val="28"/>
          <w:szCs w:val="28"/>
        </w:rPr>
      </w:pPr>
      <w:r w:rsidRPr="002A7E4F">
        <w:rPr>
          <w:rFonts w:ascii="Consolas" w:hAnsi="Consolas"/>
          <w:sz w:val="28"/>
          <w:szCs w:val="28"/>
        </w:rPr>
        <w:t>Quant.:         12,00       Valor Unit.:      8,0000       Valor total:          96,00</w:t>
      </w:r>
    </w:p>
    <w:p w14:paraId="3452D797" w14:textId="77777777" w:rsidR="002A7E4F" w:rsidRPr="002A7E4F" w:rsidRDefault="002A7E4F" w:rsidP="002A7E4F">
      <w:pPr>
        <w:jc w:val="both"/>
        <w:rPr>
          <w:rFonts w:ascii="Consolas" w:hAnsi="Consolas"/>
          <w:sz w:val="28"/>
          <w:szCs w:val="28"/>
        </w:rPr>
      </w:pPr>
      <w:r w:rsidRPr="002A7E4F">
        <w:rPr>
          <w:rFonts w:ascii="Consolas" w:hAnsi="Consolas"/>
          <w:sz w:val="28"/>
          <w:szCs w:val="28"/>
        </w:rPr>
        <w:t>Item 17 - ROLO DE ESPUMA 5CM, MARCA ROMA</w:t>
      </w:r>
    </w:p>
    <w:p w14:paraId="69259A56" w14:textId="77777777" w:rsidR="002A7E4F" w:rsidRPr="002A7E4F" w:rsidRDefault="002A7E4F" w:rsidP="002A7E4F">
      <w:pPr>
        <w:jc w:val="both"/>
        <w:rPr>
          <w:rFonts w:ascii="Consolas" w:hAnsi="Consolas"/>
          <w:sz w:val="28"/>
          <w:szCs w:val="28"/>
        </w:rPr>
      </w:pPr>
      <w:r w:rsidRPr="002A7E4F">
        <w:rPr>
          <w:rFonts w:ascii="Consolas" w:hAnsi="Consolas"/>
          <w:sz w:val="28"/>
          <w:szCs w:val="28"/>
        </w:rPr>
        <w:lastRenderedPageBreak/>
        <w:t>Quant.:         38,00       Valor Unit.:      8,0000       Valor total:         304,00</w:t>
      </w:r>
    </w:p>
    <w:p w14:paraId="629ED751" w14:textId="77777777" w:rsidR="002A7E4F" w:rsidRPr="002A7E4F" w:rsidRDefault="002A7E4F" w:rsidP="002A7E4F">
      <w:pPr>
        <w:jc w:val="both"/>
        <w:rPr>
          <w:rFonts w:ascii="Consolas" w:hAnsi="Consolas"/>
          <w:sz w:val="28"/>
          <w:szCs w:val="28"/>
        </w:rPr>
      </w:pPr>
      <w:r w:rsidRPr="002A7E4F">
        <w:rPr>
          <w:rFonts w:ascii="Consolas" w:hAnsi="Consolas"/>
          <w:sz w:val="28"/>
          <w:szCs w:val="28"/>
        </w:rPr>
        <w:t>Item 18 - FITA CREPE 6MM X 50M, MARCA ROADIE</w:t>
      </w:r>
    </w:p>
    <w:p w14:paraId="02B724DB" w14:textId="77777777" w:rsidR="002A7E4F" w:rsidRPr="002A7E4F" w:rsidRDefault="002A7E4F" w:rsidP="002A7E4F">
      <w:pPr>
        <w:jc w:val="both"/>
        <w:rPr>
          <w:rFonts w:ascii="Consolas" w:hAnsi="Consolas"/>
          <w:sz w:val="28"/>
          <w:szCs w:val="28"/>
        </w:rPr>
      </w:pPr>
      <w:r w:rsidRPr="002A7E4F">
        <w:rPr>
          <w:rFonts w:ascii="Consolas" w:hAnsi="Consolas"/>
          <w:sz w:val="28"/>
          <w:szCs w:val="28"/>
        </w:rPr>
        <w:t>Quant.:         12,00       Valor Unit.:      6,0000       Valor total:          72,00</w:t>
      </w:r>
    </w:p>
    <w:p w14:paraId="470DA4A6" w14:textId="77777777" w:rsidR="002A7E4F" w:rsidRPr="002A7E4F" w:rsidRDefault="002A7E4F" w:rsidP="002A7E4F">
      <w:pPr>
        <w:jc w:val="both"/>
        <w:rPr>
          <w:rFonts w:ascii="Consolas" w:hAnsi="Consolas"/>
          <w:sz w:val="28"/>
          <w:szCs w:val="28"/>
        </w:rPr>
      </w:pPr>
      <w:r w:rsidRPr="002A7E4F">
        <w:rPr>
          <w:rFonts w:ascii="Consolas" w:hAnsi="Consolas"/>
          <w:sz w:val="28"/>
          <w:szCs w:val="28"/>
        </w:rPr>
        <w:t>Item 18 - FITA CREPE 6MM X 50M, MARCA ROADIE</w:t>
      </w:r>
    </w:p>
    <w:p w14:paraId="71724BE5" w14:textId="77777777" w:rsidR="002A7E4F" w:rsidRPr="002A7E4F" w:rsidRDefault="002A7E4F" w:rsidP="002A7E4F">
      <w:pPr>
        <w:jc w:val="both"/>
        <w:rPr>
          <w:rFonts w:ascii="Consolas" w:hAnsi="Consolas"/>
          <w:sz w:val="28"/>
          <w:szCs w:val="28"/>
        </w:rPr>
      </w:pPr>
      <w:r w:rsidRPr="002A7E4F">
        <w:rPr>
          <w:rFonts w:ascii="Consolas" w:hAnsi="Consolas"/>
          <w:sz w:val="28"/>
          <w:szCs w:val="28"/>
        </w:rPr>
        <w:t>Quant.:         38,00       Valor Unit.:      6,0000       Valor total:         228,00</w:t>
      </w:r>
    </w:p>
    <w:p w14:paraId="48D68DFF" w14:textId="77777777" w:rsidR="002A7E4F" w:rsidRPr="002A7E4F" w:rsidRDefault="002A7E4F" w:rsidP="002A7E4F">
      <w:pPr>
        <w:jc w:val="both"/>
        <w:rPr>
          <w:rFonts w:ascii="Consolas" w:hAnsi="Consolas"/>
          <w:sz w:val="28"/>
          <w:szCs w:val="28"/>
        </w:rPr>
      </w:pPr>
      <w:r w:rsidRPr="002A7E4F">
        <w:rPr>
          <w:rFonts w:ascii="Consolas" w:hAnsi="Consolas"/>
          <w:sz w:val="28"/>
          <w:szCs w:val="28"/>
        </w:rPr>
        <w:t>Item 19 - FITA CREPE 24MM X 50M, MARCA ALLTAPE</w:t>
      </w:r>
    </w:p>
    <w:p w14:paraId="6A124893" w14:textId="77777777" w:rsidR="002A7E4F" w:rsidRPr="002A7E4F" w:rsidRDefault="002A7E4F" w:rsidP="002A7E4F">
      <w:pPr>
        <w:jc w:val="both"/>
        <w:rPr>
          <w:rFonts w:ascii="Consolas" w:hAnsi="Consolas"/>
          <w:sz w:val="28"/>
          <w:szCs w:val="28"/>
        </w:rPr>
      </w:pPr>
      <w:r w:rsidRPr="002A7E4F">
        <w:rPr>
          <w:rFonts w:ascii="Consolas" w:hAnsi="Consolas"/>
          <w:sz w:val="28"/>
          <w:szCs w:val="28"/>
        </w:rPr>
        <w:t>Quant.:         50,00       Valor Unit.:      9,0000       Valor total:         450,00</w:t>
      </w:r>
    </w:p>
    <w:p w14:paraId="5A77208B" w14:textId="77777777" w:rsidR="002A7E4F" w:rsidRPr="002A7E4F" w:rsidRDefault="002A7E4F" w:rsidP="002A7E4F">
      <w:pPr>
        <w:jc w:val="both"/>
        <w:rPr>
          <w:rFonts w:ascii="Consolas" w:hAnsi="Consolas"/>
          <w:sz w:val="28"/>
          <w:szCs w:val="28"/>
        </w:rPr>
      </w:pPr>
      <w:r w:rsidRPr="002A7E4F">
        <w:rPr>
          <w:rFonts w:ascii="Consolas" w:hAnsi="Consolas"/>
          <w:sz w:val="28"/>
          <w:szCs w:val="28"/>
        </w:rPr>
        <w:t>Item 19 - FITA CREPE 24MM X 50M, MARCA ALLTAPE</w:t>
      </w:r>
    </w:p>
    <w:p w14:paraId="272858FA" w14:textId="77777777" w:rsidR="002A7E4F" w:rsidRPr="002A7E4F" w:rsidRDefault="002A7E4F" w:rsidP="002A7E4F">
      <w:pPr>
        <w:jc w:val="both"/>
        <w:rPr>
          <w:rFonts w:ascii="Consolas" w:hAnsi="Consolas"/>
          <w:sz w:val="28"/>
          <w:szCs w:val="28"/>
        </w:rPr>
      </w:pPr>
      <w:r w:rsidRPr="002A7E4F">
        <w:rPr>
          <w:rFonts w:ascii="Consolas" w:hAnsi="Consolas"/>
          <w:sz w:val="28"/>
          <w:szCs w:val="28"/>
        </w:rPr>
        <w:t>Quant.:        150,00       Valor Unit.:      9,0000       Valor total:       1.350,00</w:t>
      </w:r>
    </w:p>
    <w:p w14:paraId="12CF8EE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FAA6B1E" w14:textId="2ACB4D52"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EMPRE</w:t>
      </w:r>
      <w:r w:rsidR="0019783D">
        <w:rPr>
          <w:rFonts w:ascii="Consolas" w:hAnsi="Consolas" w:cs="Consolas"/>
          <w:b/>
          <w:sz w:val="28"/>
          <w:szCs w:val="28"/>
        </w:rPr>
        <w:t>S</w:t>
      </w:r>
      <w:r>
        <w:rPr>
          <w:rFonts w:ascii="Consolas" w:hAnsi="Consolas" w:cs="Consolas"/>
          <w:b/>
          <w:sz w:val="28"/>
          <w:szCs w:val="28"/>
        </w:rPr>
        <w:t xml:space="preserve">A </w:t>
      </w:r>
      <w:r w:rsidR="002A7E4F">
        <w:rPr>
          <w:rFonts w:ascii="Consolas" w:hAnsi="Consolas" w:cs="Consolas"/>
          <w:b/>
          <w:sz w:val="28"/>
          <w:szCs w:val="28"/>
        </w:rPr>
        <w:t>COTA.COM COMÉRCIO E SERVIÇOS LTDA.</w:t>
      </w:r>
    </w:p>
    <w:p w14:paraId="07DC3C03" w14:textId="05B17070"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Endereço:</w:t>
      </w:r>
      <w:r>
        <w:rPr>
          <w:rFonts w:ascii="Consolas" w:hAnsi="Consolas" w:cs="Consolas"/>
          <w:bCs/>
          <w:sz w:val="28"/>
          <w:szCs w:val="28"/>
        </w:rPr>
        <w:t xml:space="preserve"> Rua </w:t>
      </w:r>
      <w:r w:rsidR="002A7E4F">
        <w:rPr>
          <w:rFonts w:ascii="Consolas" w:hAnsi="Consolas" w:cs="Consolas"/>
          <w:bCs/>
          <w:sz w:val="28"/>
          <w:szCs w:val="28"/>
        </w:rPr>
        <w:t xml:space="preserve">Olegário Ribeiro </w:t>
      </w:r>
      <w:r>
        <w:rPr>
          <w:rFonts w:ascii="Consolas" w:hAnsi="Consolas" w:cs="Consolas"/>
          <w:bCs/>
          <w:sz w:val="28"/>
          <w:szCs w:val="28"/>
        </w:rPr>
        <w:t xml:space="preserve">nº </w:t>
      </w:r>
      <w:r w:rsidR="002A7E4F">
        <w:rPr>
          <w:rFonts w:ascii="Consolas" w:hAnsi="Consolas" w:cs="Consolas"/>
          <w:bCs/>
          <w:sz w:val="28"/>
          <w:szCs w:val="28"/>
        </w:rPr>
        <w:t>743</w:t>
      </w:r>
      <w:r>
        <w:rPr>
          <w:rFonts w:ascii="Consolas" w:hAnsi="Consolas" w:cs="Consolas"/>
          <w:bCs/>
          <w:sz w:val="28"/>
          <w:szCs w:val="28"/>
        </w:rPr>
        <w:t xml:space="preserve"> – Bairro </w:t>
      </w:r>
      <w:r w:rsidR="002A7E4F">
        <w:rPr>
          <w:rFonts w:ascii="Consolas" w:hAnsi="Consolas" w:cs="Consolas"/>
          <w:bCs/>
          <w:sz w:val="28"/>
          <w:szCs w:val="28"/>
        </w:rPr>
        <w:t>Vila Sonia</w:t>
      </w:r>
      <w:r>
        <w:rPr>
          <w:rFonts w:ascii="Consolas" w:hAnsi="Consolas" w:cs="Consolas"/>
          <w:bCs/>
          <w:sz w:val="28"/>
          <w:szCs w:val="28"/>
        </w:rPr>
        <w:t xml:space="preserve"> – CEP </w:t>
      </w:r>
      <w:r w:rsidR="002A7E4F">
        <w:rPr>
          <w:rFonts w:ascii="Consolas" w:hAnsi="Consolas" w:cs="Consolas"/>
          <w:bCs/>
          <w:sz w:val="28"/>
          <w:szCs w:val="28"/>
        </w:rPr>
        <w:t>18.080-480</w:t>
      </w:r>
      <w:r>
        <w:rPr>
          <w:rFonts w:ascii="Consolas" w:hAnsi="Consolas" w:cs="Consolas"/>
          <w:bCs/>
          <w:sz w:val="28"/>
          <w:szCs w:val="28"/>
        </w:rPr>
        <w:t xml:space="preserve"> – </w:t>
      </w:r>
      <w:r w:rsidR="002A7E4F">
        <w:rPr>
          <w:rFonts w:ascii="Consolas" w:hAnsi="Consolas" w:cs="Consolas"/>
          <w:bCs/>
          <w:sz w:val="28"/>
          <w:szCs w:val="28"/>
        </w:rPr>
        <w:t>Sorocaba</w:t>
      </w:r>
      <w:r>
        <w:rPr>
          <w:rFonts w:ascii="Consolas" w:hAnsi="Consolas" w:cs="Consolas"/>
          <w:bCs/>
          <w:sz w:val="28"/>
          <w:szCs w:val="28"/>
        </w:rPr>
        <w:t xml:space="preserve"> – </w:t>
      </w:r>
      <w:r w:rsidR="002A7E4F">
        <w:rPr>
          <w:rFonts w:ascii="Consolas" w:hAnsi="Consolas" w:cs="Consolas"/>
          <w:bCs/>
          <w:sz w:val="28"/>
          <w:szCs w:val="28"/>
        </w:rPr>
        <w:t>SP</w:t>
      </w:r>
      <w:r>
        <w:rPr>
          <w:rFonts w:ascii="Consolas" w:hAnsi="Consolas" w:cs="Consolas"/>
          <w:bCs/>
          <w:sz w:val="28"/>
          <w:szCs w:val="28"/>
        </w:rPr>
        <w:t xml:space="preserve"> – Fone (0XX1</w:t>
      </w:r>
      <w:r w:rsidR="004C4EA7">
        <w:rPr>
          <w:rFonts w:ascii="Consolas" w:hAnsi="Consolas" w:cs="Consolas"/>
          <w:bCs/>
          <w:sz w:val="28"/>
          <w:szCs w:val="28"/>
        </w:rPr>
        <w:t>5</w:t>
      </w:r>
      <w:r>
        <w:rPr>
          <w:rFonts w:ascii="Consolas" w:eastAsiaTheme="majorEastAsia" w:hAnsi="Consolas" w:cs="Consolas"/>
          <w:sz w:val="28"/>
          <w:szCs w:val="28"/>
          <w:shd w:val="clear" w:color="auto" w:fill="FFFFFF"/>
        </w:rPr>
        <w:t>)</w:t>
      </w:r>
      <w:r>
        <w:t xml:space="preserve"> </w:t>
      </w:r>
      <w:r w:rsidR="004C4EA7">
        <w:rPr>
          <w:rFonts w:ascii="Consolas" w:eastAsiaTheme="majorEastAsia" w:hAnsi="Consolas" w:cs="Consolas"/>
          <w:sz w:val="28"/>
          <w:szCs w:val="28"/>
          <w:shd w:val="clear" w:color="auto" w:fill="FFFFFF"/>
        </w:rPr>
        <w:t>3418-5501</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Pr>
          <w:rFonts w:ascii="Consolas" w:hAnsi="Consolas"/>
          <w:sz w:val="28"/>
          <w:szCs w:val="28"/>
        </w:rPr>
        <w:t xml:space="preserve"> </w:t>
      </w:r>
      <w:r w:rsidR="002A7E4F">
        <w:rPr>
          <w:rFonts w:ascii="Consolas" w:hAnsi="Consolas"/>
          <w:sz w:val="28"/>
          <w:szCs w:val="28"/>
        </w:rPr>
        <w:t>adm@cotacomercio.com.br</w:t>
      </w:r>
    </w:p>
    <w:p w14:paraId="26F6F7F6" w14:textId="325B7241"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2A7E4F">
        <w:rPr>
          <w:rFonts w:ascii="Consolas" w:hAnsi="Consolas" w:cs="Consolas"/>
          <w:bCs/>
          <w:sz w:val="28"/>
          <w:szCs w:val="28"/>
        </w:rPr>
        <w:t>10.644.278/0001-55</w:t>
      </w:r>
    </w:p>
    <w:p w14:paraId="2A4242AD" w14:textId="77777777" w:rsidR="002F0E85" w:rsidRDefault="009C6ADB" w:rsidP="009C6ADB">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 xml:space="preserve">SENHOR </w:t>
      </w:r>
      <w:r w:rsidR="002A7E4F">
        <w:rPr>
          <w:rFonts w:ascii="Consolas" w:hAnsi="Consolas" w:cs="Consolas"/>
          <w:b/>
          <w:bCs/>
          <w:sz w:val="28"/>
          <w:szCs w:val="28"/>
        </w:rPr>
        <w:t>ALEXANDRE APARECIDO COTA</w:t>
      </w:r>
      <w:r>
        <w:rPr>
          <w:rFonts w:ascii="Consolas" w:hAnsi="Consolas" w:cs="Consolas"/>
          <w:sz w:val="28"/>
          <w:szCs w:val="28"/>
        </w:rPr>
        <w:t xml:space="preserve">, </w:t>
      </w:r>
      <w:r>
        <w:rPr>
          <w:rFonts w:ascii="Consolas" w:hAnsi="Consolas" w:cs="Consolas"/>
          <w:bCs/>
          <w:sz w:val="28"/>
          <w:szCs w:val="28"/>
        </w:rPr>
        <w:t xml:space="preserve">portador da cédula de identidade </w:t>
      </w:r>
      <w:r w:rsidR="002F0E85">
        <w:rPr>
          <w:rFonts w:ascii="Consolas" w:hAnsi="Consolas" w:cs="Consolas"/>
          <w:bCs/>
          <w:sz w:val="28"/>
          <w:szCs w:val="28"/>
        </w:rPr>
        <w:t>32.785.991-X</w:t>
      </w:r>
      <w:r>
        <w:rPr>
          <w:rFonts w:ascii="Consolas" w:hAnsi="Consolas" w:cs="Consolas"/>
          <w:bCs/>
          <w:sz w:val="28"/>
          <w:szCs w:val="28"/>
        </w:rPr>
        <w:t>, emitido pela segurança pública do Estado d</w:t>
      </w:r>
      <w:r w:rsidR="002F0E85">
        <w:rPr>
          <w:rFonts w:ascii="Consolas" w:hAnsi="Consolas" w:cs="Consolas"/>
          <w:bCs/>
          <w:sz w:val="28"/>
          <w:szCs w:val="28"/>
        </w:rPr>
        <w:t>e São Paulo</w:t>
      </w:r>
      <w:r>
        <w:rPr>
          <w:rFonts w:ascii="Consolas" w:hAnsi="Consolas" w:cs="Consolas"/>
          <w:bCs/>
          <w:sz w:val="28"/>
          <w:szCs w:val="28"/>
        </w:rPr>
        <w:t xml:space="preserve"> e, devidamente Inscrit</w:t>
      </w:r>
      <w:r w:rsidR="002F0E85">
        <w:rPr>
          <w:rFonts w:ascii="Consolas" w:hAnsi="Consolas" w:cs="Consolas"/>
          <w:bCs/>
          <w:sz w:val="28"/>
          <w:szCs w:val="28"/>
        </w:rPr>
        <w:t>o</w:t>
      </w:r>
      <w:r>
        <w:rPr>
          <w:rFonts w:ascii="Consolas" w:hAnsi="Consolas" w:cs="Consolas"/>
          <w:bCs/>
          <w:sz w:val="28"/>
          <w:szCs w:val="28"/>
        </w:rPr>
        <w:t xml:space="preserve"> no Cadastro das Pessoas Físicas do Ministério da Fazenda sob o </w:t>
      </w:r>
    </w:p>
    <w:p w14:paraId="6B936D09" w14:textId="1061D074" w:rsidR="009C6ADB" w:rsidRDefault="009C6ADB" w:rsidP="009C6ADB">
      <w:pPr>
        <w:autoSpaceDE w:val="0"/>
        <w:autoSpaceDN w:val="0"/>
        <w:adjustRightInd w:val="0"/>
        <w:jc w:val="both"/>
        <w:rPr>
          <w:rFonts w:ascii="Consolas" w:hAnsi="Consolas" w:cs="Consolas"/>
          <w:sz w:val="28"/>
          <w:szCs w:val="28"/>
        </w:rPr>
      </w:pPr>
      <w:r>
        <w:rPr>
          <w:rFonts w:ascii="Consolas" w:hAnsi="Consolas" w:cs="Consolas"/>
          <w:bCs/>
          <w:sz w:val="28"/>
          <w:szCs w:val="28"/>
        </w:rPr>
        <w:t xml:space="preserve">nº </w:t>
      </w:r>
      <w:r w:rsidR="00A07890">
        <w:rPr>
          <w:rFonts w:ascii="Consolas" w:hAnsi="Consolas" w:cs="Consolas"/>
          <w:bCs/>
          <w:sz w:val="28"/>
          <w:szCs w:val="28"/>
        </w:rPr>
        <w:t>280.201.008-57</w:t>
      </w:r>
    </w:p>
    <w:p w14:paraId="11CAD5DA" w14:textId="61287B37" w:rsidR="009C6ADB" w:rsidRDefault="009C6ADB" w:rsidP="009C6ADB">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 xml:space="preserve">R$ </w:t>
      </w:r>
      <w:r w:rsidR="00A07890">
        <w:rPr>
          <w:rFonts w:ascii="Consolas" w:hAnsi="Consolas" w:cs="Arial"/>
          <w:b/>
          <w:sz w:val="28"/>
          <w:szCs w:val="28"/>
        </w:rPr>
        <w:t>2.500,00</w:t>
      </w:r>
      <w:r>
        <w:rPr>
          <w:rFonts w:ascii="Consolas" w:hAnsi="Consolas" w:cs="Arial"/>
          <w:b/>
          <w:sz w:val="28"/>
          <w:szCs w:val="28"/>
        </w:rPr>
        <w:t xml:space="preserve"> (</w:t>
      </w:r>
      <w:r w:rsidR="00A07890">
        <w:rPr>
          <w:rFonts w:ascii="Consolas" w:hAnsi="Consolas" w:cs="Arial"/>
          <w:b/>
          <w:sz w:val="28"/>
          <w:szCs w:val="28"/>
        </w:rPr>
        <w:t>dois mil e quinhentos reais</w:t>
      </w:r>
      <w:r>
        <w:rPr>
          <w:rFonts w:ascii="Consolas" w:hAnsi="Consolas" w:cs="Arial"/>
          <w:b/>
          <w:sz w:val="28"/>
          <w:szCs w:val="28"/>
        </w:rPr>
        <w:t>)</w:t>
      </w:r>
      <w:r w:rsidR="00A07890">
        <w:rPr>
          <w:rFonts w:ascii="Consolas" w:hAnsi="Consolas" w:cs="Arial"/>
          <w:b/>
          <w:sz w:val="28"/>
          <w:szCs w:val="28"/>
        </w:rPr>
        <w:t>.</w:t>
      </w:r>
    </w:p>
    <w:p w14:paraId="2D7ACF1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682084" w14:textId="77777777" w:rsidR="009C6ADB" w:rsidRDefault="009C6ADB" w:rsidP="0019783D">
      <w:pPr>
        <w:pStyle w:val="Nivel01"/>
        <w:numPr>
          <w:ilvl w:val="0"/>
          <w:numId w:val="0"/>
        </w:numPr>
        <w:rPr>
          <w:color w:val="auto"/>
        </w:rPr>
      </w:pPr>
      <w:r>
        <w:t>3. ÓRGÃO(S) GERENCIADOR E PARTICIPANTE(S):</w:t>
      </w:r>
    </w:p>
    <w:p w14:paraId="44B43C66" w14:textId="77777777" w:rsidR="009C6ADB" w:rsidRDefault="009C6ADB" w:rsidP="009C6ADB">
      <w:pPr>
        <w:rPr>
          <w:rFonts w:ascii="Consolas" w:hAnsi="Consolas"/>
          <w:sz w:val="28"/>
          <w:szCs w:val="28"/>
        </w:rPr>
      </w:pPr>
    </w:p>
    <w:p w14:paraId="517DE3B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3.1. O órgão gerenciador será a Prefeitura do Município de Iaras.</w:t>
      </w:r>
    </w:p>
    <w:p w14:paraId="65964C2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1F38DF7" w14:textId="77777777" w:rsidR="009C6ADB" w:rsidRDefault="009C6ADB" w:rsidP="0019783D">
      <w:pPr>
        <w:pStyle w:val="Nivel01"/>
        <w:numPr>
          <w:ilvl w:val="0"/>
          <w:numId w:val="0"/>
        </w:numPr>
        <w:rPr>
          <w:color w:val="auto"/>
        </w:rPr>
      </w:pPr>
      <w:r>
        <w:t>4. DA ADESÃO À ATA DE REGISTRO DE PREÇOS</w:t>
      </w:r>
    </w:p>
    <w:p w14:paraId="079A1FDD" w14:textId="77777777" w:rsidR="009C6ADB" w:rsidRDefault="009C6ADB" w:rsidP="009C6ADB">
      <w:pPr>
        <w:rPr>
          <w:rFonts w:ascii="Consolas" w:hAnsi="Consolas"/>
          <w:sz w:val="28"/>
          <w:szCs w:val="28"/>
        </w:rPr>
      </w:pPr>
    </w:p>
    <w:p w14:paraId="3EC520AD"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Pr>
          <w:rFonts w:ascii="Consolas" w:hAnsi="Consolas"/>
          <w:i w:val="0"/>
          <w:iCs w:val="0"/>
          <w:color w:val="auto"/>
          <w:sz w:val="28"/>
          <w:szCs w:val="28"/>
        </w:rPr>
        <w:t>Durante a vigência da ata, os órgãos e as entidades da Administração Pública federal, estadual e municipal que não participaram do procedimento de IRP poderão aderir à ata de registro de preços na condição de não participantes, observados os seguintes requisitos:</w:t>
      </w:r>
    </w:p>
    <w:p w14:paraId="2B8359F3"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691E9598"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lastRenderedPageBreak/>
        <w:t>apresentação de justificativa da vantagem da adesão, inclusive em situações de provável desabastecimento ou descontinuidade de serviço público;</w:t>
      </w:r>
    </w:p>
    <w:p w14:paraId="555DCBA6"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A5A7A92"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consulta e aceitação prévias do órgão gerenciador e do fornecedor.</w:t>
      </w:r>
    </w:p>
    <w:p w14:paraId="4C1CEFA8"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A autorização do órgão gerenciador apenas será realizada após a aceitação da adesão pelo fornecedor.</w:t>
      </w:r>
    </w:p>
    <w:p w14:paraId="0D22D7DA"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0CBF752E"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7FF14EB"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FD23F7A"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3FDA2FCB"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30685DFB" w14:textId="77777777" w:rsidR="009C6ADB" w:rsidRDefault="009C6ADB" w:rsidP="009C6ADB">
      <w:pPr>
        <w:pStyle w:val="SubTitNN"/>
        <w:spacing w:before="0" w:after="0" w:line="240" w:lineRule="auto"/>
        <w:rPr>
          <w:rFonts w:ascii="Consolas" w:hAnsi="Consolas"/>
          <w:iCs w:val="0"/>
          <w:sz w:val="28"/>
          <w:szCs w:val="28"/>
        </w:rPr>
      </w:pPr>
      <w:r>
        <w:rPr>
          <w:rFonts w:ascii="Consolas" w:hAnsi="Consolas"/>
          <w:iCs w:val="0"/>
          <w:sz w:val="28"/>
          <w:szCs w:val="28"/>
        </w:rPr>
        <w:t>DOS LIMITES PARA AS ADESÕES</w:t>
      </w:r>
    </w:p>
    <w:p w14:paraId="2EEA3ADB" w14:textId="77777777" w:rsidR="009C6ADB" w:rsidRDefault="009C6ADB" w:rsidP="009C6ADB">
      <w:pPr>
        <w:pStyle w:val="SubTitNN"/>
        <w:spacing w:before="0" w:after="0" w:line="240" w:lineRule="auto"/>
        <w:rPr>
          <w:rFonts w:ascii="Consolas" w:hAnsi="Consolas"/>
          <w:iCs w:val="0"/>
          <w:sz w:val="28"/>
          <w:szCs w:val="28"/>
        </w:rPr>
      </w:pPr>
    </w:p>
    <w:p w14:paraId="6AE0A0C6"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684B521"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O quantitativo decorrente das adesões não poderá exceder, na totalidade, ao dobro do quantitativo de cada item registrado na ata de registro de preços para o gerenciador e os participantes, independentemente do número de órgãos ou </w:t>
      </w:r>
      <w:r>
        <w:rPr>
          <w:rFonts w:ascii="Consolas" w:hAnsi="Consolas"/>
          <w:i w:val="0"/>
          <w:iCs w:val="0"/>
          <w:color w:val="auto"/>
          <w:sz w:val="28"/>
          <w:szCs w:val="28"/>
        </w:rPr>
        <w:lastRenderedPageBreak/>
        <w:t>entidades não participantes que aderirem à ata de registro de preços.</w:t>
      </w:r>
    </w:p>
    <w:p w14:paraId="6C258DB9"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BAF122" w14:textId="77777777" w:rsidR="009C6ADB" w:rsidRDefault="009C6ADB" w:rsidP="009C6ADB">
      <w:pPr>
        <w:pStyle w:val="SubTitNN"/>
        <w:spacing w:before="0" w:after="0" w:line="240" w:lineRule="auto"/>
        <w:rPr>
          <w:rFonts w:ascii="Consolas" w:hAnsi="Consolas"/>
          <w:iCs w:val="0"/>
          <w:sz w:val="28"/>
          <w:szCs w:val="28"/>
        </w:rPr>
      </w:pPr>
      <w:r>
        <w:rPr>
          <w:rFonts w:ascii="Consolas" w:hAnsi="Consolas"/>
          <w:iCs w:val="0"/>
          <w:sz w:val="28"/>
          <w:szCs w:val="28"/>
        </w:rPr>
        <w:t>VEDAÇÃO A ACRÉSCIMO DE QUANTITATIVOS</w:t>
      </w:r>
    </w:p>
    <w:p w14:paraId="59C19A2A" w14:textId="77777777" w:rsidR="009C6ADB" w:rsidRDefault="009C6ADB" w:rsidP="009C6ADB">
      <w:pPr>
        <w:pStyle w:val="SubTitNN"/>
        <w:spacing w:before="0" w:after="0" w:line="240" w:lineRule="auto"/>
        <w:rPr>
          <w:rFonts w:ascii="Consolas" w:hAnsi="Consolas"/>
          <w:iCs w:val="0"/>
          <w:sz w:val="28"/>
          <w:szCs w:val="28"/>
        </w:rPr>
      </w:pPr>
    </w:p>
    <w:p w14:paraId="73441DF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4.1. É vedado efetuar acréscimos nos quantitativos fixados na ata de registro de preços.</w:t>
      </w:r>
    </w:p>
    <w:p w14:paraId="173F5FD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4D3297" w14:textId="77777777" w:rsidR="009C6ADB" w:rsidRDefault="009C6ADB" w:rsidP="0019783D">
      <w:pPr>
        <w:pStyle w:val="Nivel01"/>
        <w:numPr>
          <w:ilvl w:val="0"/>
          <w:numId w:val="0"/>
        </w:numPr>
        <w:rPr>
          <w:color w:val="auto"/>
        </w:rPr>
      </w:pPr>
      <w:r>
        <w:t>5. VALIDADE, FORMALIZAÇÃO DA ATA DE REGISTRO DE PREÇOS E CADASTRO RESERVA:</w:t>
      </w:r>
    </w:p>
    <w:p w14:paraId="2D9AC97C" w14:textId="77777777" w:rsidR="009C6ADB" w:rsidRDefault="009C6ADB" w:rsidP="009C6ADB">
      <w:pPr>
        <w:rPr>
          <w:rFonts w:ascii="Consolas" w:hAnsi="Consolas"/>
          <w:sz w:val="28"/>
          <w:szCs w:val="28"/>
        </w:rPr>
      </w:pPr>
    </w:p>
    <w:p w14:paraId="263072F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BB81EB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17E2A6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02E1499" w14:textId="77777777" w:rsidR="009C6ADB" w:rsidRDefault="009C6ADB" w:rsidP="009C6ADB">
      <w:pPr>
        <w:pStyle w:val="Nvel3"/>
        <w:spacing w:before="0" w:after="0" w:line="240" w:lineRule="auto"/>
        <w:ind w:left="0"/>
        <w:rPr>
          <w:rFonts w:ascii="Consolas" w:hAnsi="Consolas"/>
          <w:color w:val="auto"/>
          <w:sz w:val="28"/>
          <w:szCs w:val="28"/>
        </w:rPr>
      </w:pPr>
    </w:p>
    <w:p w14:paraId="32D92798"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5.1.2. Na formalização do contrato ou do instrumento substituto deverá haver a indicação da disponibilidade dos créditos orçamentários respectivos.</w:t>
      </w:r>
    </w:p>
    <w:p w14:paraId="4FD0CF5B" w14:textId="77777777" w:rsidR="009C6ADB" w:rsidRDefault="009C6ADB" w:rsidP="009C6ADB">
      <w:pPr>
        <w:pStyle w:val="Nvel3"/>
        <w:spacing w:before="0" w:after="0" w:line="240" w:lineRule="auto"/>
        <w:ind w:left="0"/>
        <w:rPr>
          <w:rFonts w:ascii="Consolas" w:hAnsi="Consolas"/>
          <w:color w:val="auto"/>
          <w:sz w:val="28"/>
          <w:szCs w:val="28"/>
        </w:rPr>
      </w:pPr>
    </w:p>
    <w:p w14:paraId="18AFA76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25B70AD8"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27B8D0"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5.2.1. O instrumento contratual de que trata o item 5.2. deverá ser assinado no prazo de validade da ata de registro de preços.</w:t>
      </w:r>
    </w:p>
    <w:p w14:paraId="60E9F42E" w14:textId="77777777" w:rsidR="009C6ADB" w:rsidRDefault="009C6ADB" w:rsidP="009C6ADB">
      <w:pPr>
        <w:pStyle w:val="Nvel3"/>
        <w:spacing w:before="0" w:after="0" w:line="240" w:lineRule="auto"/>
        <w:ind w:left="0"/>
        <w:rPr>
          <w:rFonts w:ascii="Consolas" w:hAnsi="Consolas"/>
          <w:color w:val="auto"/>
          <w:sz w:val="28"/>
          <w:szCs w:val="28"/>
        </w:rPr>
      </w:pPr>
    </w:p>
    <w:p w14:paraId="0A4962D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lastRenderedPageBreak/>
        <w:t>5.3. Os contratos decorrentes do sistema de registro de preços poderão ser alterados, observado o art. 124 da Lei nº 14.133, de 2021.</w:t>
      </w:r>
    </w:p>
    <w:p w14:paraId="3C620C6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881AE2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5.4. Após a homologação da licitação, deverão ser observadas as seguintes condições para formalização da ata de registro de preços:</w:t>
      </w:r>
    </w:p>
    <w:p w14:paraId="4202912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87DC4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5.4.1. Será incluído na ata, na forma de anexo, o registro dos licitantes que:</w:t>
      </w:r>
    </w:p>
    <w:p w14:paraId="321AC92B" w14:textId="77777777" w:rsidR="009C6ADB" w:rsidRDefault="009C6ADB" w:rsidP="009C6ADB">
      <w:pPr>
        <w:pStyle w:val="Nvel3"/>
        <w:spacing w:before="0" w:after="0" w:line="240" w:lineRule="auto"/>
        <w:ind w:left="0"/>
        <w:rPr>
          <w:rFonts w:ascii="Consolas" w:hAnsi="Consolas"/>
          <w:color w:val="auto"/>
          <w:sz w:val="28"/>
          <w:szCs w:val="28"/>
        </w:rPr>
      </w:pPr>
    </w:p>
    <w:p w14:paraId="48A438C8" w14:textId="77777777" w:rsidR="009C6ADB" w:rsidRDefault="009C6ADB" w:rsidP="009C6ADB">
      <w:pPr>
        <w:pStyle w:val="Nvel4"/>
        <w:spacing w:before="0" w:after="0" w:line="240" w:lineRule="auto"/>
        <w:ind w:left="0"/>
        <w:rPr>
          <w:rFonts w:ascii="Consolas" w:hAnsi="Consolas"/>
          <w:color w:val="auto"/>
          <w:sz w:val="28"/>
          <w:szCs w:val="28"/>
        </w:rPr>
      </w:pPr>
      <w:r>
        <w:rPr>
          <w:rFonts w:ascii="Consolas" w:hAnsi="Consolas"/>
          <w:color w:val="auto"/>
          <w:sz w:val="28"/>
          <w:szCs w:val="28"/>
        </w:rPr>
        <w:t xml:space="preserve">5.4.1.1. Aceitarem cotar os bens com preços iguais aos do adjudicatário, observada a classificação da licitação; e </w:t>
      </w:r>
    </w:p>
    <w:p w14:paraId="5F233968" w14:textId="77777777" w:rsidR="009C6ADB" w:rsidRDefault="009C6ADB" w:rsidP="009C6ADB">
      <w:pPr>
        <w:pStyle w:val="Nvel4"/>
        <w:spacing w:before="0" w:after="0" w:line="240" w:lineRule="auto"/>
        <w:ind w:left="0"/>
        <w:rPr>
          <w:rFonts w:ascii="Consolas" w:hAnsi="Consolas"/>
          <w:color w:val="auto"/>
          <w:sz w:val="28"/>
          <w:szCs w:val="28"/>
        </w:rPr>
      </w:pPr>
    </w:p>
    <w:p w14:paraId="655E2212" w14:textId="77777777" w:rsidR="009C6ADB" w:rsidRDefault="009C6ADB" w:rsidP="009C6ADB">
      <w:pPr>
        <w:pStyle w:val="Nvel4"/>
        <w:spacing w:before="0" w:after="0" w:line="240" w:lineRule="auto"/>
        <w:ind w:left="0"/>
        <w:rPr>
          <w:rFonts w:ascii="Consolas" w:hAnsi="Consolas"/>
          <w:color w:val="auto"/>
          <w:sz w:val="28"/>
          <w:szCs w:val="28"/>
        </w:rPr>
      </w:pPr>
      <w:r>
        <w:rPr>
          <w:rFonts w:ascii="Consolas" w:hAnsi="Consolas"/>
          <w:color w:val="auto"/>
          <w:sz w:val="28"/>
          <w:szCs w:val="28"/>
        </w:rPr>
        <w:t xml:space="preserve">5.4.1.2. Mantiverem sua proposta original. </w:t>
      </w:r>
      <w:bookmarkStart w:id="0" w:name="cadastro_reserva"/>
      <w:bookmarkEnd w:id="0"/>
    </w:p>
    <w:p w14:paraId="674DFDD4" w14:textId="77777777" w:rsidR="009C6ADB" w:rsidRDefault="009C6ADB" w:rsidP="009C6ADB">
      <w:pPr>
        <w:pStyle w:val="Nvel4"/>
        <w:spacing w:before="0" w:after="0" w:line="240" w:lineRule="auto"/>
        <w:ind w:left="0"/>
        <w:rPr>
          <w:rFonts w:ascii="Consolas" w:hAnsi="Consolas"/>
          <w:color w:val="auto"/>
          <w:sz w:val="28"/>
          <w:szCs w:val="28"/>
        </w:rPr>
      </w:pPr>
    </w:p>
    <w:p w14:paraId="360FA06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5.4.2. Será respeitada, nas contratações, a ordem de classificação dos licitantes registrados na ata.</w:t>
      </w:r>
    </w:p>
    <w:p w14:paraId="108A83D1" w14:textId="77777777" w:rsidR="009C6ADB" w:rsidRDefault="009C6ADB" w:rsidP="009C6ADB">
      <w:pPr>
        <w:pStyle w:val="Nvel3"/>
        <w:spacing w:before="0" w:after="0" w:line="240" w:lineRule="auto"/>
        <w:ind w:left="0"/>
        <w:rPr>
          <w:rFonts w:ascii="Consolas" w:hAnsi="Consolas"/>
          <w:color w:val="auto"/>
          <w:sz w:val="28"/>
          <w:szCs w:val="28"/>
        </w:rPr>
      </w:pPr>
    </w:p>
    <w:p w14:paraId="2CEF92F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5.5. O registro a que se refere o item 5.4.2</w:t>
      </w:r>
      <w:r>
        <w:rPr>
          <w:rFonts w:ascii="Consolas" w:hAnsi="Consolas"/>
          <w:b/>
          <w:bCs/>
          <w:color w:val="auto"/>
          <w:sz w:val="28"/>
          <w:szCs w:val="28"/>
        </w:rPr>
        <w:t xml:space="preserve"> </w:t>
      </w:r>
      <w:r>
        <w:rPr>
          <w:rFonts w:ascii="Consolas" w:hAnsi="Consolas"/>
          <w:color w:val="auto"/>
          <w:sz w:val="28"/>
          <w:szCs w:val="28"/>
        </w:rPr>
        <w:t>tem por obje</w:t>
      </w:r>
      <w:r>
        <w:rPr>
          <w:rFonts w:ascii="Consolas" w:eastAsia="Arial" w:hAnsi="Consolas"/>
          <w:color w:val="auto"/>
          <w:sz w:val="28"/>
          <w:szCs w:val="28"/>
        </w:rPr>
        <w:t>ti</w:t>
      </w:r>
      <w:r>
        <w:rPr>
          <w:rFonts w:ascii="Consolas" w:hAnsi="Consolas"/>
          <w:color w:val="auto"/>
          <w:sz w:val="28"/>
          <w:szCs w:val="28"/>
        </w:rPr>
        <w:t>vo a formação de cadastro de reserva para o caso de impossibilidade de atendimento pelo signatário da ata.</w:t>
      </w:r>
    </w:p>
    <w:p w14:paraId="7DE5BD62"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9F468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0661482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194F3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fldChar w:fldCharType="begin"/>
      </w:r>
      <w:r>
        <w:rPr>
          <w:rFonts w:ascii="Consolas" w:hAnsi="Consolas"/>
          <w:color w:val="auto"/>
          <w:sz w:val="28"/>
          <w:szCs w:val="28"/>
        </w:rPr>
        <w:instrText xml:space="preserve"> REF cadastro_reserva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2F01BFE9"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2C24E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5.7.1. Quando o licitante vencedor não assinar a ata de registro de preços, no prazo e nas condições estabelecidos no edital; e</w:t>
      </w:r>
    </w:p>
    <w:p w14:paraId="4591D61E" w14:textId="77777777" w:rsidR="009C6ADB" w:rsidRDefault="009C6ADB" w:rsidP="009C6ADB">
      <w:pPr>
        <w:pStyle w:val="Nvel3"/>
        <w:spacing w:before="0" w:after="0" w:line="240" w:lineRule="auto"/>
        <w:ind w:left="0"/>
        <w:rPr>
          <w:rFonts w:ascii="Consolas" w:hAnsi="Consolas"/>
          <w:color w:val="auto"/>
          <w:sz w:val="28"/>
          <w:szCs w:val="28"/>
        </w:rPr>
      </w:pPr>
    </w:p>
    <w:p w14:paraId="06D008F4"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5.7.2. Quando houver o cancelamento do registro do licitante ou do registro de preços nas hipóteses previstas no item 8.</w:t>
      </w:r>
    </w:p>
    <w:p w14:paraId="75F43A20" w14:textId="77777777" w:rsidR="009C6ADB" w:rsidRDefault="009C6ADB" w:rsidP="009C6ADB">
      <w:pPr>
        <w:pStyle w:val="Nvel3"/>
        <w:spacing w:before="0" w:after="0" w:line="240" w:lineRule="auto"/>
        <w:ind w:left="0"/>
        <w:rPr>
          <w:rFonts w:ascii="Consolas" w:hAnsi="Consolas"/>
          <w:color w:val="auto"/>
          <w:sz w:val="28"/>
          <w:szCs w:val="28"/>
        </w:rPr>
      </w:pPr>
    </w:p>
    <w:p w14:paraId="3566D46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lastRenderedPageBreak/>
        <w:t>5.8. O preço registrado com indicação dos licitantes será divulgado no PNCP e ficará disponibilizado durante a vigência da ata de registro de preços.</w:t>
      </w:r>
    </w:p>
    <w:p w14:paraId="44EEB00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3E4FDF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2F0211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132047C"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6E2EB6D" w14:textId="77777777" w:rsidR="009C6ADB" w:rsidRDefault="009C6ADB" w:rsidP="009C6ADB">
      <w:pPr>
        <w:pStyle w:val="Nvel3"/>
        <w:spacing w:before="0" w:after="0" w:line="240" w:lineRule="auto"/>
        <w:ind w:left="0"/>
        <w:rPr>
          <w:rFonts w:ascii="Consolas" w:hAnsi="Consolas"/>
          <w:color w:val="auto"/>
          <w:sz w:val="28"/>
          <w:szCs w:val="28"/>
        </w:rPr>
      </w:pPr>
    </w:p>
    <w:p w14:paraId="5A6EA16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5.10. A ata de registro de preços será assinada por meio de assinatura digital e disponibilizada no Sistema de Registro de Preços.</w:t>
      </w:r>
    </w:p>
    <w:p w14:paraId="61326FA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F1B92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5.11. Quando o convocado não assinar a ata de registro de preços no prazo e nas condições estabelecidos no edital, e observado o disposto no item </w:t>
      </w:r>
      <w:r>
        <w:rPr>
          <w:rFonts w:ascii="Consolas" w:hAnsi="Consolas"/>
          <w:color w:val="auto"/>
          <w:sz w:val="28"/>
          <w:szCs w:val="28"/>
        </w:rPr>
        <w:fldChar w:fldCharType="begin"/>
      </w:r>
      <w:r>
        <w:rPr>
          <w:rFonts w:ascii="Consolas" w:hAnsi="Consolas"/>
          <w:color w:val="auto"/>
          <w:sz w:val="28"/>
          <w:szCs w:val="28"/>
        </w:rPr>
        <w:instrText xml:space="preserve"> REF habilitacao_reserva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6258C71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DA807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5.12. Na hipótese de nenhum dos licitantes que trata o item 5.4.2.1, aceitar a contratação nos termos do item anterior, a Administração, observados o valor es</w:t>
      </w:r>
      <w:r>
        <w:rPr>
          <w:rFonts w:ascii="Consolas" w:eastAsia="Arial" w:hAnsi="Consolas"/>
          <w:color w:val="auto"/>
          <w:sz w:val="28"/>
          <w:szCs w:val="28"/>
        </w:rPr>
        <w:t>ti</w:t>
      </w:r>
      <w:r>
        <w:rPr>
          <w:rFonts w:ascii="Consolas" w:hAnsi="Consolas"/>
          <w:color w:val="auto"/>
          <w:sz w:val="28"/>
          <w:szCs w:val="28"/>
        </w:rPr>
        <w:t>mado e sua eventual atualização nos termos do edital, poderá:</w:t>
      </w:r>
    </w:p>
    <w:p w14:paraId="1380320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BD844"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9746924" w14:textId="77777777" w:rsidR="009C6ADB" w:rsidRDefault="009C6ADB" w:rsidP="009C6ADB">
      <w:pPr>
        <w:pStyle w:val="Nvel3"/>
        <w:spacing w:before="0" w:after="0" w:line="240" w:lineRule="auto"/>
        <w:ind w:left="0"/>
        <w:rPr>
          <w:rFonts w:ascii="Consolas" w:hAnsi="Consolas"/>
          <w:color w:val="auto"/>
          <w:sz w:val="28"/>
          <w:szCs w:val="28"/>
        </w:rPr>
      </w:pPr>
    </w:p>
    <w:p w14:paraId="41F26C02"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5.12.2. Adjudicar e firmar o contrato nas condições ofertadas pelos licitantes remanescentes, atendida a ordem </w:t>
      </w:r>
      <w:r>
        <w:rPr>
          <w:rFonts w:ascii="Consolas" w:hAnsi="Consolas"/>
          <w:color w:val="auto"/>
          <w:sz w:val="28"/>
          <w:szCs w:val="28"/>
        </w:rPr>
        <w:lastRenderedPageBreak/>
        <w:t>classificatória, quando frustrada a negociação de melhor condição.</w:t>
      </w:r>
    </w:p>
    <w:p w14:paraId="0C267214" w14:textId="77777777" w:rsidR="009C6ADB" w:rsidRDefault="009C6ADB" w:rsidP="009C6ADB">
      <w:pPr>
        <w:pStyle w:val="Nvel3"/>
        <w:spacing w:before="0" w:after="0" w:line="240" w:lineRule="auto"/>
        <w:ind w:left="0"/>
        <w:rPr>
          <w:rFonts w:ascii="Consolas" w:hAnsi="Consolas"/>
          <w:color w:val="auto"/>
          <w:sz w:val="28"/>
          <w:szCs w:val="28"/>
        </w:rPr>
      </w:pPr>
    </w:p>
    <w:p w14:paraId="39F32B9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73656B" w14:textId="77777777" w:rsidR="0019783D" w:rsidRDefault="0019783D" w:rsidP="0019783D">
      <w:pPr>
        <w:pStyle w:val="Nivel01"/>
        <w:numPr>
          <w:ilvl w:val="0"/>
          <w:numId w:val="0"/>
        </w:numPr>
      </w:pPr>
    </w:p>
    <w:p w14:paraId="44264A68" w14:textId="3B9FBF1C" w:rsidR="009C6ADB" w:rsidRDefault="009C6ADB" w:rsidP="0019783D">
      <w:pPr>
        <w:pStyle w:val="Nivel01"/>
        <w:numPr>
          <w:ilvl w:val="0"/>
          <w:numId w:val="0"/>
        </w:numPr>
        <w:rPr>
          <w:color w:val="auto"/>
        </w:rPr>
      </w:pPr>
      <w:r>
        <w:t>6. ALTERAÇÃO OU ATUALIZAÇÃO DOS PREÇOS REGISTRADOS:</w:t>
      </w:r>
    </w:p>
    <w:p w14:paraId="0C014376" w14:textId="77777777" w:rsidR="009C6ADB" w:rsidRDefault="009C6ADB" w:rsidP="009C6ADB">
      <w:pPr>
        <w:rPr>
          <w:rFonts w:ascii="Consolas" w:hAnsi="Consolas"/>
          <w:sz w:val="28"/>
          <w:szCs w:val="28"/>
        </w:rPr>
      </w:pPr>
    </w:p>
    <w:p w14:paraId="2785CAE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6.1. Os preços registrados poderão ser alterados ou atualizados em decorrência de eventual redução dos preços pra</w:t>
      </w:r>
      <w:r>
        <w:rPr>
          <w:rFonts w:ascii="Consolas" w:eastAsia="Calibri" w:hAnsi="Consolas"/>
          <w:color w:val="auto"/>
          <w:sz w:val="28"/>
          <w:szCs w:val="28"/>
        </w:rPr>
        <w:t>ti</w:t>
      </w:r>
      <w:r>
        <w:rPr>
          <w:rFonts w:ascii="Consolas" w:hAnsi="Consolas"/>
          <w:color w:val="auto"/>
          <w:sz w:val="28"/>
          <w:szCs w:val="28"/>
        </w:rPr>
        <w:t>cados no mercado ou de fato que eleve o custo dos bens registrados, nas seguintes situações:</w:t>
      </w:r>
    </w:p>
    <w:p w14:paraId="52C4D86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4ADD561"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BDFE9C3" w14:textId="77777777" w:rsidR="009C6ADB" w:rsidRDefault="009C6ADB" w:rsidP="009C6ADB">
      <w:pPr>
        <w:pStyle w:val="Nvel3"/>
        <w:spacing w:before="0" w:after="0" w:line="240" w:lineRule="auto"/>
        <w:ind w:left="0"/>
        <w:rPr>
          <w:rFonts w:ascii="Consolas" w:hAnsi="Consolas"/>
          <w:color w:val="auto"/>
          <w:sz w:val="28"/>
          <w:szCs w:val="28"/>
        </w:rPr>
      </w:pPr>
    </w:p>
    <w:p w14:paraId="5817E3E3"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6.1.2. Em caso de criação, alteração ou ex</w:t>
      </w:r>
      <w:r>
        <w:rPr>
          <w:rFonts w:ascii="Consolas" w:eastAsia="Calibri" w:hAnsi="Consolas"/>
          <w:color w:val="auto"/>
          <w:sz w:val="28"/>
          <w:szCs w:val="28"/>
        </w:rPr>
        <w:t>ti</w:t>
      </w:r>
      <w:r>
        <w:rPr>
          <w:rFonts w:ascii="Consolas" w:hAnsi="Consolas"/>
          <w:color w:val="auto"/>
          <w:sz w:val="28"/>
          <w:szCs w:val="28"/>
        </w:rPr>
        <w:t xml:space="preserve">nção de quaisquer tributos ou encargos legais ou a superveniência de disposições legais, com comprovada repercussão sobre os preços registrados; </w:t>
      </w:r>
    </w:p>
    <w:p w14:paraId="278E53A8" w14:textId="77777777" w:rsidR="009C6ADB" w:rsidRDefault="009C6ADB" w:rsidP="009C6ADB">
      <w:pPr>
        <w:pStyle w:val="Nvel3"/>
        <w:spacing w:before="0" w:after="0" w:line="240" w:lineRule="auto"/>
        <w:ind w:left="0"/>
        <w:rPr>
          <w:rFonts w:ascii="Consolas" w:hAnsi="Consolas"/>
          <w:color w:val="auto"/>
          <w:sz w:val="28"/>
          <w:szCs w:val="28"/>
        </w:rPr>
      </w:pPr>
    </w:p>
    <w:p w14:paraId="1A2C25DB"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6.1.3. Na hipótese de previsão no edital de cláusula de reajustamento ou repactuação sobre os preços registrados, nos termos da Lei nº 14.133, de 2021.</w:t>
      </w:r>
    </w:p>
    <w:p w14:paraId="2AB50386" w14:textId="77777777" w:rsidR="009C6ADB" w:rsidRDefault="009C6ADB" w:rsidP="009C6ADB">
      <w:pPr>
        <w:pStyle w:val="Nvel3"/>
        <w:spacing w:before="0" w:after="0" w:line="240" w:lineRule="auto"/>
        <w:ind w:left="0"/>
        <w:rPr>
          <w:rFonts w:ascii="Consolas" w:hAnsi="Consolas"/>
          <w:color w:val="auto"/>
          <w:sz w:val="28"/>
          <w:szCs w:val="28"/>
        </w:rPr>
      </w:pPr>
    </w:p>
    <w:p w14:paraId="7D54F1A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6.1.4. No caso do reajustamento, deverá ser respeitada a contagem da anualidade e o índice previstos para a contratação;</w:t>
      </w:r>
    </w:p>
    <w:p w14:paraId="3EC7D343" w14:textId="77777777" w:rsidR="009C6ADB" w:rsidRDefault="009C6ADB" w:rsidP="009C6ADB">
      <w:pPr>
        <w:pStyle w:val="Nvel3"/>
        <w:spacing w:before="0" w:after="0" w:line="240" w:lineRule="auto"/>
        <w:ind w:left="0"/>
        <w:rPr>
          <w:rFonts w:ascii="Consolas" w:hAnsi="Consolas"/>
          <w:color w:val="auto"/>
          <w:sz w:val="28"/>
          <w:szCs w:val="28"/>
        </w:rPr>
      </w:pPr>
    </w:p>
    <w:p w14:paraId="1300765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6.1.5. No caso da repactuação, poderá ser a pedido do interessado, conforme critérios definidos para a contratação.</w:t>
      </w:r>
    </w:p>
    <w:p w14:paraId="13C91957" w14:textId="77777777" w:rsidR="009C6ADB" w:rsidRDefault="009C6ADB" w:rsidP="009C6ADB">
      <w:pPr>
        <w:pStyle w:val="Nvel4"/>
        <w:spacing w:before="0" w:after="0" w:line="240" w:lineRule="auto"/>
        <w:ind w:left="0"/>
        <w:rPr>
          <w:rFonts w:ascii="Consolas" w:hAnsi="Consolas"/>
          <w:color w:val="auto"/>
          <w:sz w:val="28"/>
          <w:szCs w:val="28"/>
        </w:rPr>
      </w:pPr>
    </w:p>
    <w:p w14:paraId="24DDCC63" w14:textId="77777777" w:rsidR="009C6ADB" w:rsidRDefault="009C6ADB" w:rsidP="0019783D">
      <w:pPr>
        <w:pStyle w:val="Nivel01"/>
        <w:numPr>
          <w:ilvl w:val="0"/>
          <w:numId w:val="0"/>
        </w:numPr>
        <w:rPr>
          <w:color w:val="auto"/>
        </w:rPr>
      </w:pPr>
      <w:r>
        <w:t>7. NEGOCIAÇÃO DE PREÇOS REGISTRADOS:</w:t>
      </w:r>
    </w:p>
    <w:p w14:paraId="6BF6CB21" w14:textId="77777777" w:rsidR="009C6ADB" w:rsidRDefault="009C6ADB" w:rsidP="009C6ADB">
      <w:pPr>
        <w:rPr>
          <w:rFonts w:ascii="Consolas" w:hAnsi="Consolas"/>
          <w:sz w:val="28"/>
          <w:szCs w:val="28"/>
        </w:rPr>
      </w:pPr>
    </w:p>
    <w:p w14:paraId="75DB90A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lastRenderedPageBreak/>
        <w:t>7.1. Na hipótese de o preço registrado tornar-se superior ao preço pra</w:t>
      </w:r>
      <w:r>
        <w:rPr>
          <w:rFonts w:ascii="Consolas" w:eastAsia="Calibri" w:hAnsi="Consolas"/>
          <w:color w:val="auto"/>
          <w:sz w:val="28"/>
          <w:szCs w:val="28"/>
        </w:rPr>
        <w:t>ti</w:t>
      </w:r>
      <w:r>
        <w:rPr>
          <w:rFonts w:ascii="Consolas" w:hAnsi="Consolas"/>
          <w:color w:val="auto"/>
          <w:sz w:val="28"/>
          <w:szCs w:val="28"/>
        </w:rPr>
        <w:t>cado no mercado por mo</w:t>
      </w:r>
      <w:r>
        <w:rPr>
          <w:rFonts w:ascii="Consolas" w:eastAsia="Calibri" w:hAnsi="Consolas"/>
          <w:color w:val="auto"/>
          <w:sz w:val="28"/>
          <w:szCs w:val="28"/>
        </w:rPr>
        <w:t>ti</w:t>
      </w:r>
      <w:r>
        <w:rPr>
          <w:rFonts w:ascii="Consolas" w:hAnsi="Consolas"/>
          <w:color w:val="auto"/>
          <w:sz w:val="28"/>
          <w:szCs w:val="28"/>
        </w:rPr>
        <w:t>vo superveniente, o órgão gerenciador convocará o fornecedor para negociar a redução do preço registrado.</w:t>
      </w:r>
    </w:p>
    <w:p w14:paraId="0349EEAE"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634B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7.1.1. Caso não aceite reduzir seu preço aos valores pra</w:t>
      </w:r>
      <w:r>
        <w:rPr>
          <w:rFonts w:ascii="Consolas" w:eastAsia="Calibri" w:hAnsi="Consolas"/>
          <w:color w:val="auto"/>
          <w:sz w:val="28"/>
          <w:szCs w:val="28"/>
        </w:rPr>
        <w:t>ti</w:t>
      </w:r>
      <w:r>
        <w:rPr>
          <w:rFonts w:ascii="Consolas" w:hAnsi="Consolas"/>
          <w:color w:val="auto"/>
          <w:sz w:val="28"/>
          <w:szCs w:val="28"/>
        </w:rPr>
        <w:t>cados pelo mercado, o fornecedor será liberado do compromisso assumido quanto ao item registrado, sem aplicação de penalidades administrativas.</w:t>
      </w:r>
    </w:p>
    <w:p w14:paraId="74324B51" w14:textId="77777777" w:rsidR="009C6ADB" w:rsidRDefault="009C6ADB" w:rsidP="009C6ADB">
      <w:pPr>
        <w:pStyle w:val="Nvel3"/>
        <w:spacing w:before="0" w:after="0" w:line="240" w:lineRule="auto"/>
        <w:ind w:left="0"/>
        <w:rPr>
          <w:rFonts w:ascii="Consolas" w:hAnsi="Consolas"/>
          <w:color w:val="auto"/>
          <w:sz w:val="28"/>
          <w:szCs w:val="28"/>
        </w:rPr>
      </w:pPr>
    </w:p>
    <w:p w14:paraId="488061A7"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02F2DFF" w14:textId="77777777" w:rsidR="009C6ADB" w:rsidRDefault="009C6ADB" w:rsidP="009C6ADB">
      <w:pPr>
        <w:pStyle w:val="Nvel3"/>
        <w:spacing w:before="0" w:after="0" w:line="240" w:lineRule="auto"/>
        <w:ind w:left="0"/>
        <w:rPr>
          <w:rFonts w:ascii="Consolas" w:hAnsi="Consolas"/>
          <w:color w:val="auto"/>
          <w:sz w:val="28"/>
          <w:szCs w:val="28"/>
        </w:rPr>
      </w:pPr>
    </w:p>
    <w:p w14:paraId="2D043973"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161CB1E5" w14:textId="77777777" w:rsidR="009C6ADB" w:rsidRDefault="009C6ADB" w:rsidP="009C6ADB">
      <w:pPr>
        <w:pStyle w:val="Nvel3"/>
        <w:spacing w:before="0" w:after="0" w:line="240" w:lineRule="auto"/>
        <w:ind w:left="0"/>
        <w:rPr>
          <w:rFonts w:ascii="Consolas" w:hAnsi="Consolas"/>
          <w:color w:val="auto"/>
          <w:sz w:val="28"/>
          <w:szCs w:val="28"/>
        </w:rPr>
      </w:pPr>
    </w:p>
    <w:p w14:paraId="65E15A22"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7.1.4. Na hipótese de redução do preço registrado, o gerenciador comunicará aos órgãos e às en</w:t>
      </w:r>
      <w:r>
        <w:rPr>
          <w:rFonts w:ascii="Consolas" w:eastAsia="Calibri" w:hAnsi="Consolas"/>
          <w:color w:val="auto"/>
          <w:sz w:val="28"/>
          <w:szCs w:val="28"/>
        </w:rPr>
        <w:t>ti</w:t>
      </w:r>
      <w:r>
        <w:rPr>
          <w:rFonts w:ascii="Consolas" w:hAnsi="Consolas"/>
          <w:color w:val="auto"/>
          <w:sz w:val="28"/>
          <w:szCs w:val="28"/>
        </w:rPr>
        <w:t xml:space="preserve">dades que </w:t>
      </w:r>
      <w:r>
        <w:rPr>
          <w:rFonts w:ascii="Consolas" w:eastAsia="Calibri" w:hAnsi="Consolas"/>
          <w:color w:val="auto"/>
          <w:sz w:val="28"/>
          <w:szCs w:val="28"/>
        </w:rPr>
        <w:t>ti</w:t>
      </w:r>
      <w:r>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114BB02F" w14:textId="77777777" w:rsidR="009C6ADB" w:rsidRDefault="009C6ADB" w:rsidP="009C6ADB">
      <w:pPr>
        <w:pStyle w:val="Nvel3"/>
        <w:spacing w:before="0" w:after="0" w:line="240" w:lineRule="auto"/>
        <w:ind w:left="0"/>
        <w:rPr>
          <w:rFonts w:ascii="Consolas" w:hAnsi="Consolas"/>
          <w:color w:val="auto"/>
          <w:sz w:val="28"/>
          <w:szCs w:val="28"/>
        </w:rPr>
      </w:pPr>
    </w:p>
    <w:p w14:paraId="1FB2A8C8"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2401D2D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02D8F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7.2.1. Neste caso, o fornecedor encaminhará, juntamente com o pedido de alteração, a documentação comprobatória ou </w:t>
      </w:r>
      <w:proofErr w:type="spellStart"/>
      <w:r>
        <w:rPr>
          <w:rFonts w:ascii="Consolas" w:hAnsi="Consolas"/>
          <w:color w:val="auto"/>
          <w:sz w:val="28"/>
          <w:szCs w:val="28"/>
        </w:rPr>
        <w:t>a</w:t>
      </w:r>
      <w:proofErr w:type="spellEnd"/>
      <w:r>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094BACBF" w14:textId="77777777" w:rsidR="009C6ADB" w:rsidRDefault="009C6ADB" w:rsidP="009C6ADB">
      <w:pPr>
        <w:pStyle w:val="Nvel3"/>
        <w:spacing w:before="0" w:after="0" w:line="240" w:lineRule="auto"/>
        <w:ind w:left="0"/>
        <w:rPr>
          <w:rFonts w:ascii="Consolas" w:hAnsi="Consolas"/>
          <w:color w:val="auto"/>
          <w:sz w:val="28"/>
          <w:szCs w:val="28"/>
        </w:rPr>
      </w:pPr>
    </w:p>
    <w:p w14:paraId="372EC37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lastRenderedPageBreak/>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Pr>
          <w:rFonts w:ascii="Consolas" w:hAnsi="Consolas"/>
          <w:color w:val="auto"/>
          <w:sz w:val="28"/>
          <w:szCs w:val="28"/>
        </w:rPr>
        <w:fldChar w:fldCharType="begin"/>
      </w:r>
      <w:r>
        <w:rPr>
          <w:rFonts w:ascii="Consolas" w:hAnsi="Consolas"/>
          <w:color w:val="auto"/>
          <w:sz w:val="28"/>
          <w:szCs w:val="28"/>
        </w:rPr>
        <w:instrText xml:space="preserve"> REF cancelamento_do_fornecedor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180DD99E" w14:textId="77777777" w:rsidR="009C6ADB" w:rsidRDefault="009C6ADB" w:rsidP="009C6ADB">
      <w:pPr>
        <w:pStyle w:val="Nvel3"/>
        <w:spacing w:before="0" w:after="0" w:line="240" w:lineRule="auto"/>
        <w:ind w:left="0"/>
        <w:rPr>
          <w:rFonts w:ascii="Consolas" w:hAnsi="Consolas"/>
          <w:color w:val="auto"/>
          <w:sz w:val="28"/>
          <w:szCs w:val="28"/>
        </w:rPr>
      </w:pPr>
    </w:p>
    <w:p w14:paraId="66624203"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28B4F18" w14:textId="77777777" w:rsidR="009C6ADB" w:rsidRDefault="009C6ADB" w:rsidP="009C6ADB">
      <w:pPr>
        <w:pStyle w:val="Nvel3"/>
        <w:spacing w:before="0" w:after="0" w:line="240" w:lineRule="auto"/>
        <w:ind w:left="0"/>
        <w:rPr>
          <w:rFonts w:ascii="Consolas" w:hAnsi="Consolas"/>
          <w:color w:val="auto"/>
          <w:sz w:val="28"/>
          <w:szCs w:val="28"/>
        </w:rPr>
      </w:pPr>
    </w:p>
    <w:p w14:paraId="15663C0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7.2.4. Se não obtiver êxito nas negociações, o órgão gerenciador procederá ao cancelamento da ata de registro de preços, nos termos do item </w:t>
      </w:r>
      <w:r>
        <w:rPr>
          <w:rFonts w:ascii="Consolas" w:hAnsi="Consolas"/>
          <w:color w:val="auto"/>
          <w:sz w:val="28"/>
          <w:szCs w:val="28"/>
        </w:rPr>
        <w:fldChar w:fldCharType="begin"/>
      </w:r>
      <w:r>
        <w:rPr>
          <w:rFonts w:ascii="Consolas" w:hAnsi="Consolas"/>
          <w:color w:val="auto"/>
          <w:sz w:val="28"/>
          <w:szCs w:val="28"/>
        </w:rPr>
        <w:instrText xml:space="preserve"> REF cancelamento_da_ata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e adotará as medidas cabíveis para a obtenção da contratação mais vantajosa.</w:t>
      </w:r>
      <w:bookmarkStart w:id="7" w:name="majora_preco_mercado_negociacao_frustra"/>
      <w:bookmarkEnd w:id="7"/>
    </w:p>
    <w:p w14:paraId="0E1A09D4" w14:textId="77777777" w:rsidR="009C6ADB" w:rsidRDefault="009C6ADB" w:rsidP="009C6ADB">
      <w:pPr>
        <w:pStyle w:val="Nvel3"/>
        <w:spacing w:before="0" w:after="0" w:line="240" w:lineRule="auto"/>
        <w:ind w:left="0"/>
        <w:rPr>
          <w:rFonts w:ascii="Consolas" w:hAnsi="Consolas"/>
          <w:color w:val="auto"/>
          <w:sz w:val="28"/>
          <w:szCs w:val="28"/>
        </w:rPr>
      </w:pPr>
    </w:p>
    <w:p w14:paraId="17F7B45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fldChar w:fldCharType="begin"/>
      </w:r>
      <w:r>
        <w:rPr>
          <w:rFonts w:ascii="Consolas" w:hAnsi="Consolas"/>
          <w:color w:val="auto"/>
          <w:sz w:val="28"/>
          <w:szCs w:val="28"/>
        </w:rPr>
        <w:instrText xml:space="preserve"> REF hipotese_preco_mercado_maior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xml:space="preserve"> e no item </w:t>
      </w:r>
      <w:r>
        <w:rPr>
          <w:rFonts w:ascii="Consolas" w:hAnsi="Consolas"/>
          <w:color w:val="auto"/>
          <w:sz w:val="28"/>
          <w:szCs w:val="28"/>
        </w:rPr>
        <w:fldChar w:fldCharType="begin"/>
      </w:r>
      <w:r>
        <w:rPr>
          <w:rFonts w:ascii="Consolas" w:hAnsi="Consolas"/>
          <w:color w:val="auto"/>
          <w:sz w:val="28"/>
          <w:szCs w:val="28"/>
        </w:rPr>
        <w:instrText xml:space="preserve"> REF prova_preco_mercado_maior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o órgão gerenciador atualizará o preço registrado, de acordo com a realidade dos valores praticados pelo mercado.</w:t>
      </w:r>
    </w:p>
    <w:p w14:paraId="14CEAC3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7.2.6. O órgão gerenciador comunicará aos órgãos e às en</w:t>
      </w:r>
      <w:r>
        <w:rPr>
          <w:rFonts w:ascii="Consolas" w:eastAsia="Calibri" w:hAnsi="Consolas"/>
          <w:color w:val="auto"/>
          <w:sz w:val="28"/>
          <w:szCs w:val="28"/>
        </w:rPr>
        <w:t>ti</w:t>
      </w:r>
      <w:r>
        <w:rPr>
          <w:rFonts w:ascii="Consolas" w:hAnsi="Consolas"/>
          <w:color w:val="auto"/>
          <w:sz w:val="28"/>
          <w:szCs w:val="28"/>
        </w:rPr>
        <w:t xml:space="preserve">dades que </w:t>
      </w:r>
      <w:r>
        <w:rPr>
          <w:rFonts w:ascii="Consolas" w:eastAsia="Calibri" w:hAnsi="Consolas"/>
          <w:color w:val="auto"/>
          <w:sz w:val="28"/>
          <w:szCs w:val="28"/>
        </w:rPr>
        <w:t>ti</w:t>
      </w:r>
      <w:r>
        <w:rPr>
          <w:rFonts w:ascii="Consolas" w:hAnsi="Consolas"/>
          <w:color w:val="auto"/>
          <w:sz w:val="28"/>
          <w:szCs w:val="28"/>
        </w:rPr>
        <w:t>verem firmado contratos decorrentes da ata de registro de preços sobre a efe</w:t>
      </w:r>
      <w:r>
        <w:rPr>
          <w:rFonts w:ascii="Consolas" w:eastAsia="Calibri" w:hAnsi="Consolas"/>
          <w:color w:val="auto"/>
          <w:sz w:val="28"/>
          <w:szCs w:val="28"/>
        </w:rPr>
        <w:t>ti</w:t>
      </w:r>
      <w:r>
        <w:rPr>
          <w:rFonts w:ascii="Consolas" w:hAnsi="Consolas"/>
          <w:color w:val="auto"/>
          <w:sz w:val="28"/>
          <w:szCs w:val="28"/>
        </w:rPr>
        <w:t>va alteração do preço registrado, para que avaliem a necessidade de alteração contratual, observado o disposto no art. 124 da Lei nº 14.133, de 2021.</w:t>
      </w:r>
    </w:p>
    <w:p w14:paraId="57B1E424" w14:textId="77777777" w:rsidR="009C6ADB" w:rsidRDefault="009C6ADB" w:rsidP="009C6ADB">
      <w:pPr>
        <w:pStyle w:val="Nvel3"/>
        <w:spacing w:before="0" w:after="0" w:line="240" w:lineRule="auto"/>
        <w:ind w:left="0"/>
        <w:rPr>
          <w:rFonts w:ascii="Consolas" w:hAnsi="Consolas"/>
          <w:color w:val="auto"/>
          <w:sz w:val="28"/>
          <w:szCs w:val="28"/>
        </w:rPr>
      </w:pPr>
    </w:p>
    <w:p w14:paraId="5E8A2652" w14:textId="77777777" w:rsidR="009C6ADB" w:rsidRDefault="009C6ADB" w:rsidP="0019783D">
      <w:pPr>
        <w:pStyle w:val="Nivel01"/>
        <w:numPr>
          <w:ilvl w:val="0"/>
          <w:numId w:val="0"/>
        </w:numPr>
        <w:rPr>
          <w:color w:val="auto"/>
        </w:rPr>
      </w:pPr>
      <w:r>
        <w:t>8. CANCELAMENTO DO REGISTRO DO LICITANTE VENCEDOR E DOS PREÇOS REGISTRADOS</w:t>
      </w:r>
      <w:bookmarkStart w:id="8" w:name="cancelamento"/>
      <w:bookmarkEnd w:id="8"/>
      <w:r>
        <w:t>:</w:t>
      </w:r>
    </w:p>
    <w:p w14:paraId="74ED118B" w14:textId="77777777" w:rsidR="009C6ADB" w:rsidRDefault="009C6ADB" w:rsidP="009C6ADB">
      <w:pPr>
        <w:rPr>
          <w:rFonts w:ascii="Consolas" w:hAnsi="Consolas"/>
          <w:sz w:val="28"/>
          <w:szCs w:val="28"/>
        </w:rPr>
      </w:pPr>
    </w:p>
    <w:p w14:paraId="45C7081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8.1. O registro do fornecedor será cancelado pelo gerenciador, quando o fornecedor:</w:t>
      </w:r>
      <w:bookmarkStart w:id="9" w:name="cancelamento_do_fornecedor"/>
      <w:bookmarkEnd w:id="9"/>
    </w:p>
    <w:p w14:paraId="7F8D56B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44321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8.1.1. Descumprir as condições da ata de registro de preços, sem motivo justificado;</w:t>
      </w:r>
    </w:p>
    <w:p w14:paraId="0F43BD7C" w14:textId="77777777" w:rsidR="009C6ADB" w:rsidRDefault="009C6ADB" w:rsidP="009C6ADB">
      <w:pPr>
        <w:pStyle w:val="Nvel3"/>
        <w:spacing w:before="0" w:after="0" w:line="240" w:lineRule="auto"/>
        <w:ind w:left="0"/>
        <w:rPr>
          <w:rFonts w:ascii="Consolas" w:hAnsi="Consolas"/>
          <w:color w:val="auto"/>
          <w:sz w:val="28"/>
          <w:szCs w:val="28"/>
        </w:rPr>
      </w:pPr>
    </w:p>
    <w:p w14:paraId="34C8F904"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lastRenderedPageBreak/>
        <w:t>8.1.2. Não re</w:t>
      </w:r>
      <w:r>
        <w:rPr>
          <w:rFonts w:ascii="Consolas" w:eastAsia="Arial" w:hAnsi="Consolas"/>
          <w:color w:val="auto"/>
          <w:sz w:val="28"/>
          <w:szCs w:val="28"/>
        </w:rPr>
        <w:t>ti</w:t>
      </w:r>
      <w:r>
        <w:rPr>
          <w:rFonts w:ascii="Consolas" w:hAnsi="Consolas"/>
          <w:color w:val="auto"/>
          <w:sz w:val="28"/>
          <w:szCs w:val="28"/>
        </w:rPr>
        <w:t>rar a nota de empenho, ou instrumento equivalente, no prazo estabelecido pela Administração sem justificativa razoável;</w:t>
      </w:r>
    </w:p>
    <w:p w14:paraId="1D05E66C" w14:textId="77777777" w:rsidR="009C6ADB" w:rsidRDefault="009C6ADB" w:rsidP="009C6ADB">
      <w:pPr>
        <w:pStyle w:val="Nvel3"/>
        <w:spacing w:before="0" w:after="0" w:line="240" w:lineRule="auto"/>
        <w:ind w:left="0"/>
        <w:rPr>
          <w:rFonts w:ascii="Consolas" w:hAnsi="Consolas"/>
          <w:color w:val="auto"/>
          <w:sz w:val="28"/>
          <w:szCs w:val="28"/>
        </w:rPr>
      </w:pPr>
    </w:p>
    <w:p w14:paraId="06657A28"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8.1.3. Não aceitar manter seu preço registrado, na hipótese prevista no artigo 30, § 2º, do Decreto nº 1790, de 02 de janeiro de 2024; ou</w:t>
      </w:r>
    </w:p>
    <w:p w14:paraId="7E0BF77E" w14:textId="77777777" w:rsidR="009C6ADB" w:rsidRDefault="009C6ADB" w:rsidP="009C6ADB">
      <w:pPr>
        <w:pStyle w:val="Nvel3"/>
        <w:spacing w:before="0" w:after="0" w:line="240" w:lineRule="auto"/>
        <w:ind w:left="0"/>
        <w:rPr>
          <w:rFonts w:ascii="Consolas" w:hAnsi="Consolas"/>
          <w:color w:val="auto"/>
          <w:sz w:val="28"/>
          <w:szCs w:val="28"/>
        </w:rPr>
      </w:pPr>
    </w:p>
    <w:p w14:paraId="2C2287F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8.1.4. Sofrer sanção prevista nos incisos III ou IV do caput do art. 156 da Lei nº 14.133, de 2021.</w:t>
      </w:r>
    </w:p>
    <w:p w14:paraId="43C818C7" w14:textId="77777777" w:rsidR="009C6ADB" w:rsidRDefault="009C6ADB" w:rsidP="009C6ADB">
      <w:pPr>
        <w:pStyle w:val="Nvel3"/>
        <w:spacing w:before="0" w:after="0" w:line="240" w:lineRule="auto"/>
        <w:ind w:left="0"/>
        <w:rPr>
          <w:rFonts w:ascii="Consolas" w:hAnsi="Consolas"/>
          <w:color w:val="auto"/>
          <w:sz w:val="28"/>
          <w:szCs w:val="28"/>
        </w:rPr>
      </w:pPr>
    </w:p>
    <w:p w14:paraId="6E6B6DA5" w14:textId="77777777" w:rsidR="009C6ADB" w:rsidRDefault="009C6ADB" w:rsidP="009C6ADB">
      <w:pPr>
        <w:pStyle w:val="Nvel4"/>
        <w:spacing w:before="0" w:after="0" w:line="240" w:lineRule="auto"/>
        <w:ind w:left="0"/>
        <w:rPr>
          <w:rFonts w:ascii="Consolas" w:hAnsi="Consolas"/>
          <w:color w:val="auto"/>
          <w:sz w:val="28"/>
          <w:szCs w:val="28"/>
        </w:rPr>
      </w:pPr>
      <w:r>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A5A4D9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5FCDC2"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8.2. O cancelamento de registros nas hipóteses previstas no item </w:t>
      </w:r>
      <w:r>
        <w:rPr>
          <w:rFonts w:ascii="Consolas" w:hAnsi="Consolas"/>
          <w:color w:val="auto"/>
          <w:sz w:val="28"/>
          <w:szCs w:val="28"/>
        </w:rPr>
        <w:fldChar w:fldCharType="begin"/>
      </w:r>
      <w:r>
        <w:rPr>
          <w:rFonts w:ascii="Consolas" w:hAnsi="Consolas"/>
          <w:color w:val="auto"/>
          <w:sz w:val="28"/>
          <w:szCs w:val="28"/>
        </w:rPr>
        <w:instrText xml:space="preserve"> REF cancelamento_do_fornecedor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xml:space="preserve"> será formalizado por despacho do órgão gerenciador, garantidos os princípios do contraditório e da ampla defesa.</w:t>
      </w:r>
    </w:p>
    <w:p w14:paraId="276569E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9BFE3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137421CE"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419AB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Pr>
          <w:rFonts w:ascii="Consolas" w:hAnsi="Consolas"/>
          <w:color w:val="auto"/>
          <w:sz w:val="28"/>
          <w:szCs w:val="28"/>
        </w:rPr>
        <w:t xml:space="preserve"> </w:t>
      </w:r>
    </w:p>
    <w:p w14:paraId="14D8AE1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79B0211"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8.4.1. Por razão de interesse público;</w:t>
      </w:r>
    </w:p>
    <w:p w14:paraId="70AB26FB" w14:textId="77777777" w:rsidR="009C6ADB" w:rsidRDefault="009C6ADB" w:rsidP="009C6ADB">
      <w:pPr>
        <w:pStyle w:val="Nvel3"/>
        <w:spacing w:before="0" w:after="0" w:line="240" w:lineRule="auto"/>
        <w:ind w:left="0"/>
        <w:rPr>
          <w:rFonts w:ascii="Consolas" w:hAnsi="Consolas"/>
          <w:color w:val="auto"/>
          <w:sz w:val="28"/>
          <w:szCs w:val="28"/>
        </w:rPr>
      </w:pPr>
    </w:p>
    <w:p w14:paraId="71035F18"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8.4.2. A pedido do fornecedor, decorrente de caso fortuito ou força maior; ou</w:t>
      </w:r>
    </w:p>
    <w:p w14:paraId="29641BEC" w14:textId="77777777" w:rsidR="009C6ADB" w:rsidRDefault="009C6ADB" w:rsidP="009C6ADB">
      <w:pPr>
        <w:pStyle w:val="Nvel3"/>
        <w:spacing w:before="0" w:after="0" w:line="240" w:lineRule="auto"/>
        <w:ind w:left="0"/>
        <w:rPr>
          <w:rFonts w:ascii="Consolas" w:hAnsi="Consolas"/>
          <w:color w:val="auto"/>
          <w:sz w:val="28"/>
          <w:szCs w:val="28"/>
        </w:rPr>
      </w:pPr>
    </w:p>
    <w:p w14:paraId="008FFE7C"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8.4.3. Se não houver êxito nas negociações, nas hipóteses em que o preço de mercado </w:t>
      </w:r>
      <w:proofErr w:type="gramStart"/>
      <w:r>
        <w:rPr>
          <w:rFonts w:ascii="Consolas" w:hAnsi="Consolas"/>
          <w:color w:val="auto"/>
          <w:sz w:val="28"/>
          <w:szCs w:val="28"/>
        </w:rPr>
        <w:t>tornar-se</w:t>
      </w:r>
      <w:proofErr w:type="gramEnd"/>
      <w:r>
        <w:rPr>
          <w:rFonts w:ascii="Consolas" w:hAnsi="Consolas"/>
          <w:color w:val="auto"/>
          <w:sz w:val="28"/>
          <w:szCs w:val="28"/>
        </w:rPr>
        <w:t xml:space="preserve"> superior ou inferior ao preço </w:t>
      </w:r>
      <w:r>
        <w:rPr>
          <w:rFonts w:ascii="Consolas" w:hAnsi="Consolas"/>
          <w:color w:val="auto"/>
          <w:sz w:val="28"/>
          <w:szCs w:val="28"/>
        </w:rPr>
        <w:lastRenderedPageBreak/>
        <w:t xml:space="preserve">registrado, nos termos do artigos 29, § 3º e 30, § 4º, ambos do Decreto nº 1790, de 02 de janeiro de 2024. </w:t>
      </w:r>
    </w:p>
    <w:p w14:paraId="2F22950B" w14:textId="77777777" w:rsidR="009C6ADB" w:rsidRDefault="009C6ADB" w:rsidP="009C6ADB">
      <w:pPr>
        <w:pStyle w:val="Nvel3"/>
        <w:spacing w:before="0" w:after="0" w:line="240" w:lineRule="auto"/>
        <w:ind w:left="0"/>
        <w:rPr>
          <w:rFonts w:ascii="Consolas" w:hAnsi="Consolas"/>
          <w:color w:val="auto"/>
          <w:sz w:val="28"/>
          <w:szCs w:val="28"/>
        </w:rPr>
      </w:pPr>
    </w:p>
    <w:p w14:paraId="5CBC911A" w14:textId="77777777" w:rsidR="009C6ADB" w:rsidRDefault="009C6ADB" w:rsidP="008E1991">
      <w:pPr>
        <w:pStyle w:val="Nivel01"/>
        <w:numPr>
          <w:ilvl w:val="0"/>
          <w:numId w:val="0"/>
        </w:numPr>
        <w:rPr>
          <w:color w:val="auto"/>
        </w:rPr>
      </w:pPr>
      <w:r>
        <w:t>9. DAS PENALIDADES:</w:t>
      </w:r>
    </w:p>
    <w:p w14:paraId="49176A13" w14:textId="77777777" w:rsidR="009C6ADB" w:rsidRDefault="009C6ADB" w:rsidP="009C6ADB">
      <w:pPr>
        <w:rPr>
          <w:rFonts w:ascii="Consolas" w:hAnsi="Consolas"/>
          <w:sz w:val="28"/>
          <w:szCs w:val="28"/>
        </w:rPr>
      </w:pPr>
    </w:p>
    <w:p w14:paraId="224D31F9"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9.1. O descumprimento da Ata de Registro de Preços ensejará aplicação das penalidades estabelecidas no edital.</w:t>
      </w:r>
    </w:p>
    <w:p w14:paraId="0682D37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F7EE1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39761BCF" w14:textId="77777777" w:rsidR="009C6ADB" w:rsidRDefault="009C6ADB" w:rsidP="009C6ADB">
      <w:pPr>
        <w:pStyle w:val="Nvel3"/>
        <w:spacing w:before="0" w:after="0" w:line="240" w:lineRule="auto"/>
        <w:ind w:left="0"/>
        <w:rPr>
          <w:rFonts w:ascii="Consolas" w:hAnsi="Consolas"/>
          <w:color w:val="auto"/>
          <w:sz w:val="28"/>
          <w:szCs w:val="28"/>
        </w:rPr>
      </w:pPr>
    </w:p>
    <w:p w14:paraId="0315AF2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1EDA55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4EDC91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1483BE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2F6190" w14:textId="77777777" w:rsidR="009C6ADB" w:rsidRDefault="009C6ADB" w:rsidP="008E1991">
      <w:pPr>
        <w:pStyle w:val="Nivel01"/>
        <w:numPr>
          <w:ilvl w:val="0"/>
          <w:numId w:val="0"/>
        </w:numPr>
        <w:rPr>
          <w:color w:val="auto"/>
        </w:rPr>
      </w:pPr>
      <w:r>
        <w:t>10. CONDIÇÕES GERAIS:</w:t>
      </w:r>
    </w:p>
    <w:p w14:paraId="63BEBE55" w14:textId="77777777" w:rsidR="009C6ADB" w:rsidRDefault="009C6ADB" w:rsidP="009C6ADB">
      <w:pPr>
        <w:rPr>
          <w:rFonts w:ascii="Consolas" w:hAnsi="Consolas"/>
          <w:sz w:val="28"/>
          <w:szCs w:val="28"/>
        </w:rPr>
      </w:pPr>
    </w:p>
    <w:p w14:paraId="2798A7C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66A7D6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58A929" w14:textId="77777777" w:rsidR="009C6ADB" w:rsidRDefault="009C6ADB" w:rsidP="009C6ADB">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0A5E6935" w14:textId="77777777" w:rsidR="009C6ADB" w:rsidRDefault="009C6ADB" w:rsidP="009C6ADB">
      <w:pPr>
        <w:widowControl w:val="0"/>
        <w:autoSpaceDE w:val="0"/>
        <w:autoSpaceDN w:val="0"/>
        <w:adjustRightInd w:val="0"/>
        <w:jc w:val="both"/>
        <w:rPr>
          <w:rFonts w:ascii="Consolas" w:hAnsi="Consolas" w:cs="Arial"/>
          <w:sz w:val="28"/>
          <w:szCs w:val="28"/>
        </w:rPr>
      </w:pPr>
    </w:p>
    <w:p w14:paraId="2A45035B" w14:textId="77777777" w:rsidR="008E1991" w:rsidRDefault="008E1991" w:rsidP="009C6ADB">
      <w:pPr>
        <w:widowControl w:val="0"/>
        <w:autoSpaceDE w:val="0"/>
        <w:autoSpaceDN w:val="0"/>
        <w:adjustRightInd w:val="0"/>
        <w:jc w:val="both"/>
        <w:rPr>
          <w:rFonts w:ascii="Consolas" w:hAnsi="Consolas" w:cs="Arial"/>
          <w:sz w:val="28"/>
          <w:szCs w:val="28"/>
        </w:rPr>
      </w:pPr>
    </w:p>
    <w:p w14:paraId="62F6CB87" w14:textId="6C79BE46"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lastRenderedPageBreak/>
        <w:t>IARAS, 2</w:t>
      </w:r>
      <w:r w:rsidR="004803BC">
        <w:rPr>
          <w:rFonts w:ascii="Consolas" w:hAnsi="Consolas" w:cs="Arial"/>
          <w:b/>
          <w:bCs/>
          <w:sz w:val="28"/>
          <w:szCs w:val="28"/>
        </w:rPr>
        <w:t>4</w:t>
      </w:r>
      <w:r w:rsidRPr="009C6ADB">
        <w:rPr>
          <w:rFonts w:ascii="Consolas" w:hAnsi="Consolas" w:cs="Arial"/>
          <w:b/>
          <w:bCs/>
          <w:sz w:val="28"/>
          <w:szCs w:val="28"/>
        </w:rPr>
        <w:t xml:space="preserve"> DE MAIO DE 2024.</w:t>
      </w:r>
    </w:p>
    <w:p w14:paraId="30EAD981" w14:textId="77777777" w:rsidR="009C6ADB" w:rsidRDefault="009C6ADB" w:rsidP="009C6ADB">
      <w:pPr>
        <w:widowControl w:val="0"/>
        <w:autoSpaceDE w:val="0"/>
        <w:autoSpaceDN w:val="0"/>
        <w:adjustRightInd w:val="0"/>
        <w:jc w:val="center"/>
        <w:rPr>
          <w:rFonts w:ascii="Consolas" w:hAnsi="Consolas" w:cs="Arial"/>
          <w:b/>
          <w:bCs/>
          <w:sz w:val="28"/>
          <w:szCs w:val="28"/>
        </w:rPr>
      </w:pPr>
    </w:p>
    <w:p w14:paraId="3CA6ED13"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19AA50F5"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w:t>
      </w:r>
    </w:p>
    <w:p w14:paraId="35F08F29" w14:textId="77777777" w:rsidR="009C6ADB" w:rsidRDefault="009C6ADB" w:rsidP="009C6ADB">
      <w:pPr>
        <w:widowControl w:val="0"/>
        <w:autoSpaceDE w:val="0"/>
        <w:autoSpaceDN w:val="0"/>
        <w:adjustRightInd w:val="0"/>
        <w:jc w:val="center"/>
        <w:rPr>
          <w:rFonts w:ascii="Consolas" w:hAnsi="Consolas" w:cs="Arial"/>
          <w:b/>
          <w:bCs/>
          <w:sz w:val="28"/>
          <w:szCs w:val="28"/>
        </w:rPr>
      </w:pPr>
    </w:p>
    <w:p w14:paraId="129CB760" w14:textId="77777777" w:rsidR="005240E7" w:rsidRDefault="005240E7" w:rsidP="009C6ADB">
      <w:pPr>
        <w:widowControl w:val="0"/>
        <w:autoSpaceDE w:val="0"/>
        <w:autoSpaceDN w:val="0"/>
        <w:adjustRightInd w:val="0"/>
        <w:jc w:val="center"/>
        <w:rPr>
          <w:rFonts w:ascii="Consolas" w:hAnsi="Consolas" w:cs="Arial"/>
          <w:b/>
          <w:bCs/>
          <w:sz w:val="28"/>
          <w:szCs w:val="28"/>
        </w:rPr>
      </w:pPr>
    </w:p>
    <w:p w14:paraId="529E1864" w14:textId="77777777" w:rsidR="005240E7" w:rsidRPr="009C6ADB" w:rsidRDefault="005240E7" w:rsidP="009C6ADB">
      <w:pPr>
        <w:widowControl w:val="0"/>
        <w:autoSpaceDE w:val="0"/>
        <w:autoSpaceDN w:val="0"/>
        <w:adjustRightInd w:val="0"/>
        <w:jc w:val="center"/>
        <w:rPr>
          <w:rFonts w:ascii="Consolas" w:hAnsi="Consolas" w:cs="Arial"/>
          <w:b/>
          <w:bCs/>
          <w:sz w:val="28"/>
          <w:szCs w:val="28"/>
        </w:rPr>
      </w:pPr>
    </w:p>
    <w:p w14:paraId="68B0EEA9"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p>
    <w:p w14:paraId="535A4AC2" w14:textId="5231ADB9" w:rsidR="009C6ADB" w:rsidRPr="009C6ADB" w:rsidRDefault="009C6ADB" w:rsidP="009C6ADB">
      <w:pPr>
        <w:spacing w:after="200" w:line="276" w:lineRule="auto"/>
        <w:jc w:val="center"/>
        <w:rPr>
          <w:rFonts w:ascii="Consolas" w:hAnsi="Consolas" w:cs="Arial"/>
          <w:b/>
          <w:bCs/>
          <w:sz w:val="28"/>
          <w:szCs w:val="28"/>
        </w:rPr>
      </w:pPr>
      <w:r w:rsidRPr="009C6ADB">
        <w:rPr>
          <w:rFonts w:ascii="Consolas" w:hAnsi="Consolas" w:cs="Arial"/>
          <w:b/>
          <w:bCs/>
          <w:sz w:val="28"/>
          <w:szCs w:val="28"/>
        </w:rPr>
        <w:t>EMPRESA</w:t>
      </w:r>
      <w:r w:rsidR="005A1E06">
        <w:rPr>
          <w:rFonts w:ascii="Consolas" w:hAnsi="Consolas" w:cs="Consolas"/>
          <w:b/>
          <w:sz w:val="28"/>
          <w:szCs w:val="28"/>
        </w:rPr>
        <w:t xml:space="preserve"> COTA.COM COMÉRCIO E SERVIÇOS LTDA</w:t>
      </w:r>
      <w:r w:rsidR="004803BC">
        <w:rPr>
          <w:rFonts w:ascii="Consolas" w:hAnsi="Consolas" w:cs="Consolas"/>
          <w:b/>
          <w:sz w:val="28"/>
          <w:szCs w:val="28"/>
        </w:rPr>
        <w:t xml:space="preserve">                   A</w:t>
      </w:r>
      <w:r w:rsidR="005A1E06">
        <w:rPr>
          <w:rFonts w:ascii="Consolas" w:hAnsi="Consolas" w:cs="Consolas"/>
          <w:b/>
          <w:bCs/>
          <w:sz w:val="28"/>
          <w:szCs w:val="28"/>
        </w:rPr>
        <w:t>LEXANDRE APARECIDO COTA</w:t>
      </w:r>
      <w:r w:rsidR="004803BC">
        <w:rPr>
          <w:rFonts w:ascii="Consolas" w:hAnsi="Consolas" w:cs="Consolas"/>
          <w:b/>
          <w:bCs/>
          <w:sz w:val="28"/>
          <w:szCs w:val="28"/>
        </w:rPr>
        <w:t xml:space="preserve">                                    </w:t>
      </w:r>
      <w:r w:rsidRPr="009C6ADB">
        <w:rPr>
          <w:rFonts w:ascii="Consolas" w:hAnsi="Consolas" w:cs="Consolas"/>
          <w:b/>
          <w:bCs/>
          <w:sz w:val="28"/>
          <w:szCs w:val="28"/>
        </w:rPr>
        <w:t>DETENTOR</w:t>
      </w:r>
    </w:p>
    <w:p w14:paraId="7B04D853" w14:textId="6CE09516" w:rsidR="00652CC5" w:rsidRPr="009C6ADB" w:rsidRDefault="00652CC5" w:rsidP="009C6ADB">
      <w:pPr>
        <w:rPr>
          <w:b/>
          <w:bCs/>
          <w:sz w:val="28"/>
          <w:szCs w:val="28"/>
        </w:rPr>
      </w:pPr>
    </w:p>
    <w:p w14:paraId="68C47B55" w14:textId="59FBEC41"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539FD403" w14:textId="77777777" w:rsidR="009C6ADB" w:rsidRDefault="009C6ADB" w:rsidP="009C6ADB">
      <w:pPr>
        <w:rPr>
          <w:b/>
          <w:bCs/>
          <w:sz w:val="28"/>
          <w:szCs w:val="28"/>
        </w:rPr>
      </w:pPr>
    </w:p>
    <w:p w14:paraId="3AC1DDFB" w14:textId="77777777" w:rsidR="009C6ADB" w:rsidRDefault="009C6ADB" w:rsidP="009C6ADB">
      <w:pPr>
        <w:rPr>
          <w:b/>
          <w:bCs/>
          <w:sz w:val="28"/>
          <w:szCs w:val="28"/>
        </w:rPr>
      </w:pPr>
    </w:p>
    <w:p w14:paraId="1E588445" w14:textId="77777777" w:rsidR="009C6ADB" w:rsidRDefault="009C6ADB" w:rsidP="009C6ADB">
      <w:pPr>
        <w:rPr>
          <w:b/>
          <w:bCs/>
          <w:sz w:val="28"/>
          <w:szCs w:val="28"/>
        </w:rPr>
      </w:pPr>
    </w:p>
    <w:p w14:paraId="08AA9841" w14:textId="77777777" w:rsidR="009C6ADB" w:rsidRDefault="009C6ADB" w:rsidP="004803BC">
      <w:pPr>
        <w:jc w:val="center"/>
        <w:rPr>
          <w:b/>
          <w:bCs/>
          <w:sz w:val="28"/>
          <w:szCs w:val="28"/>
        </w:rPr>
      </w:pPr>
    </w:p>
    <w:p w14:paraId="667A3C84" w14:textId="3C0BAD40" w:rsidR="009C6ADB" w:rsidRPr="009C6ADB" w:rsidRDefault="009C6ADB" w:rsidP="004803BC">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4803BC">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4803BC">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4803BC">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5107E0" w14:textId="77777777" w:rsidR="00503336" w:rsidRDefault="00503336" w:rsidP="00BB440C">
      <w:r>
        <w:separator/>
      </w:r>
    </w:p>
  </w:endnote>
  <w:endnote w:type="continuationSeparator" w:id="0">
    <w:p w14:paraId="00FA178F" w14:textId="77777777" w:rsidR="00503336" w:rsidRDefault="00503336"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6502EF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B74812" w14:textId="77777777" w:rsidR="00503336" w:rsidRDefault="00503336" w:rsidP="00BB440C">
      <w:r>
        <w:separator/>
      </w:r>
    </w:p>
  </w:footnote>
  <w:footnote w:type="continuationSeparator" w:id="0">
    <w:p w14:paraId="2581BFF2" w14:textId="77777777" w:rsidR="00503336" w:rsidRDefault="00503336"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4CB"/>
    <w:rsid w:val="00003BF3"/>
    <w:rsid w:val="0000433E"/>
    <w:rsid w:val="00013720"/>
    <w:rsid w:val="00015742"/>
    <w:rsid w:val="00021466"/>
    <w:rsid w:val="00024484"/>
    <w:rsid w:val="00030D96"/>
    <w:rsid w:val="00032963"/>
    <w:rsid w:val="000330CA"/>
    <w:rsid w:val="00033EE2"/>
    <w:rsid w:val="000344B1"/>
    <w:rsid w:val="00041257"/>
    <w:rsid w:val="00041569"/>
    <w:rsid w:val="00057BB1"/>
    <w:rsid w:val="00060C9D"/>
    <w:rsid w:val="00060DFA"/>
    <w:rsid w:val="00062A56"/>
    <w:rsid w:val="00062D3A"/>
    <w:rsid w:val="000670CD"/>
    <w:rsid w:val="00071E0C"/>
    <w:rsid w:val="000774A1"/>
    <w:rsid w:val="00083570"/>
    <w:rsid w:val="00083CC0"/>
    <w:rsid w:val="000847B7"/>
    <w:rsid w:val="00092936"/>
    <w:rsid w:val="00096AAF"/>
    <w:rsid w:val="000A0898"/>
    <w:rsid w:val="000A43E7"/>
    <w:rsid w:val="000B6779"/>
    <w:rsid w:val="000C124C"/>
    <w:rsid w:val="000C254B"/>
    <w:rsid w:val="000C2D65"/>
    <w:rsid w:val="000D5BA3"/>
    <w:rsid w:val="000E3DB2"/>
    <w:rsid w:val="00103E94"/>
    <w:rsid w:val="001066FF"/>
    <w:rsid w:val="00112D83"/>
    <w:rsid w:val="00113093"/>
    <w:rsid w:val="001201A0"/>
    <w:rsid w:val="001320A5"/>
    <w:rsid w:val="0013598F"/>
    <w:rsid w:val="00155F7A"/>
    <w:rsid w:val="00157800"/>
    <w:rsid w:val="001614AD"/>
    <w:rsid w:val="0016344E"/>
    <w:rsid w:val="00166D2E"/>
    <w:rsid w:val="0019176E"/>
    <w:rsid w:val="0019783D"/>
    <w:rsid w:val="001A1569"/>
    <w:rsid w:val="001A2B7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6766"/>
    <w:rsid w:val="00234520"/>
    <w:rsid w:val="00240AFE"/>
    <w:rsid w:val="00240FD0"/>
    <w:rsid w:val="00241730"/>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67DE"/>
    <w:rsid w:val="00287283"/>
    <w:rsid w:val="002A01C0"/>
    <w:rsid w:val="002A4BA6"/>
    <w:rsid w:val="002A7E4F"/>
    <w:rsid w:val="002B32C4"/>
    <w:rsid w:val="002B3ED2"/>
    <w:rsid w:val="002C1165"/>
    <w:rsid w:val="002C22FA"/>
    <w:rsid w:val="002C52C0"/>
    <w:rsid w:val="002C6638"/>
    <w:rsid w:val="002C6C80"/>
    <w:rsid w:val="002C7674"/>
    <w:rsid w:val="002C776A"/>
    <w:rsid w:val="002D66E8"/>
    <w:rsid w:val="002D7A55"/>
    <w:rsid w:val="002F0E85"/>
    <w:rsid w:val="002F0F2C"/>
    <w:rsid w:val="00302788"/>
    <w:rsid w:val="003039C0"/>
    <w:rsid w:val="00304C93"/>
    <w:rsid w:val="003050CD"/>
    <w:rsid w:val="00305E4D"/>
    <w:rsid w:val="00311298"/>
    <w:rsid w:val="003148D1"/>
    <w:rsid w:val="003154E8"/>
    <w:rsid w:val="00315EEC"/>
    <w:rsid w:val="00335189"/>
    <w:rsid w:val="00355F97"/>
    <w:rsid w:val="00356819"/>
    <w:rsid w:val="00363BCB"/>
    <w:rsid w:val="00373F44"/>
    <w:rsid w:val="0037542F"/>
    <w:rsid w:val="003835F9"/>
    <w:rsid w:val="0039122F"/>
    <w:rsid w:val="00392486"/>
    <w:rsid w:val="003C73D1"/>
    <w:rsid w:val="003D69E4"/>
    <w:rsid w:val="003E2C72"/>
    <w:rsid w:val="003E2F26"/>
    <w:rsid w:val="003E37D1"/>
    <w:rsid w:val="003E65F8"/>
    <w:rsid w:val="003E7430"/>
    <w:rsid w:val="003F06A7"/>
    <w:rsid w:val="00404164"/>
    <w:rsid w:val="0040452F"/>
    <w:rsid w:val="004057DD"/>
    <w:rsid w:val="004109EF"/>
    <w:rsid w:val="00413230"/>
    <w:rsid w:val="00414CA0"/>
    <w:rsid w:val="00425F4D"/>
    <w:rsid w:val="00426F7B"/>
    <w:rsid w:val="00430E73"/>
    <w:rsid w:val="004324AE"/>
    <w:rsid w:val="004351E5"/>
    <w:rsid w:val="00435CDA"/>
    <w:rsid w:val="0043775A"/>
    <w:rsid w:val="00444BEB"/>
    <w:rsid w:val="00455949"/>
    <w:rsid w:val="004675DB"/>
    <w:rsid w:val="004803BC"/>
    <w:rsid w:val="00482A59"/>
    <w:rsid w:val="0048468E"/>
    <w:rsid w:val="00492067"/>
    <w:rsid w:val="004A6A0B"/>
    <w:rsid w:val="004A724D"/>
    <w:rsid w:val="004B28CB"/>
    <w:rsid w:val="004B2F99"/>
    <w:rsid w:val="004B4049"/>
    <w:rsid w:val="004C0AC5"/>
    <w:rsid w:val="004C193E"/>
    <w:rsid w:val="004C3EB8"/>
    <w:rsid w:val="004C4EA7"/>
    <w:rsid w:val="004C5293"/>
    <w:rsid w:val="004C7B7A"/>
    <w:rsid w:val="004D158A"/>
    <w:rsid w:val="004D5F95"/>
    <w:rsid w:val="004E02D9"/>
    <w:rsid w:val="004E09FB"/>
    <w:rsid w:val="004E2815"/>
    <w:rsid w:val="004E2F31"/>
    <w:rsid w:val="004E3610"/>
    <w:rsid w:val="004F1D04"/>
    <w:rsid w:val="00503336"/>
    <w:rsid w:val="005055F3"/>
    <w:rsid w:val="00510738"/>
    <w:rsid w:val="00514B3B"/>
    <w:rsid w:val="005240E7"/>
    <w:rsid w:val="0053253B"/>
    <w:rsid w:val="00535AA7"/>
    <w:rsid w:val="00541E63"/>
    <w:rsid w:val="005466DE"/>
    <w:rsid w:val="00551BC0"/>
    <w:rsid w:val="00552C6B"/>
    <w:rsid w:val="005619EB"/>
    <w:rsid w:val="0056214C"/>
    <w:rsid w:val="00565154"/>
    <w:rsid w:val="0056652D"/>
    <w:rsid w:val="00571A76"/>
    <w:rsid w:val="00572777"/>
    <w:rsid w:val="00574C60"/>
    <w:rsid w:val="005814CB"/>
    <w:rsid w:val="005901A5"/>
    <w:rsid w:val="00593441"/>
    <w:rsid w:val="005944B2"/>
    <w:rsid w:val="005A1E06"/>
    <w:rsid w:val="005A275B"/>
    <w:rsid w:val="005A3743"/>
    <w:rsid w:val="005A565D"/>
    <w:rsid w:val="005B1216"/>
    <w:rsid w:val="005B3039"/>
    <w:rsid w:val="005B6479"/>
    <w:rsid w:val="005C12D5"/>
    <w:rsid w:val="005C3124"/>
    <w:rsid w:val="005C33BD"/>
    <w:rsid w:val="005C50DA"/>
    <w:rsid w:val="005C5C76"/>
    <w:rsid w:val="005C70A3"/>
    <w:rsid w:val="005C73C7"/>
    <w:rsid w:val="005D2092"/>
    <w:rsid w:val="005D4847"/>
    <w:rsid w:val="005E239F"/>
    <w:rsid w:val="005E5501"/>
    <w:rsid w:val="005F0EC9"/>
    <w:rsid w:val="005F2001"/>
    <w:rsid w:val="005F3273"/>
    <w:rsid w:val="005F7DBA"/>
    <w:rsid w:val="00604443"/>
    <w:rsid w:val="006071CA"/>
    <w:rsid w:val="00610E31"/>
    <w:rsid w:val="00611C1B"/>
    <w:rsid w:val="00611CE5"/>
    <w:rsid w:val="00615C57"/>
    <w:rsid w:val="00621393"/>
    <w:rsid w:val="00634029"/>
    <w:rsid w:val="0063734A"/>
    <w:rsid w:val="00637857"/>
    <w:rsid w:val="006410CD"/>
    <w:rsid w:val="0064297C"/>
    <w:rsid w:val="006438A4"/>
    <w:rsid w:val="00646EF8"/>
    <w:rsid w:val="00652CC5"/>
    <w:rsid w:val="00662869"/>
    <w:rsid w:val="00664E8C"/>
    <w:rsid w:val="00671901"/>
    <w:rsid w:val="00677DF0"/>
    <w:rsid w:val="00686109"/>
    <w:rsid w:val="00686DFF"/>
    <w:rsid w:val="00687F1B"/>
    <w:rsid w:val="00693054"/>
    <w:rsid w:val="006A261B"/>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31D1"/>
    <w:rsid w:val="00716257"/>
    <w:rsid w:val="00717550"/>
    <w:rsid w:val="00717841"/>
    <w:rsid w:val="00725243"/>
    <w:rsid w:val="0072612A"/>
    <w:rsid w:val="00730682"/>
    <w:rsid w:val="00734E7E"/>
    <w:rsid w:val="0073507D"/>
    <w:rsid w:val="0074151A"/>
    <w:rsid w:val="0074379E"/>
    <w:rsid w:val="00747133"/>
    <w:rsid w:val="0075022C"/>
    <w:rsid w:val="007756BE"/>
    <w:rsid w:val="00782596"/>
    <w:rsid w:val="007A3D82"/>
    <w:rsid w:val="007A6789"/>
    <w:rsid w:val="007B091E"/>
    <w:rsid w:val="007B4FDF"/>
    <w:rsid w:val="007B508C"/>
    <w:rsid w:val="007C266A"/>
    <w:rsid w:val="007C416D"/>
    <w:rsid w:val="007D03D5"/>
    <w:rsid w:val="007D4407"/>
    <w:rsid w:val="007D7829"/>
    <w:rsid w:val="007E0C85"/>
    <w:rsid w:val="007E138F"/>
    <w:rsid w:val="007F0541"/>
    <w:rsid w:val="007F4C88"/>
    <w:rsid w:val="007F5D1D"/>
    <w:rsid w:val="007F72ED"/>
    <w:rsid w:val="008014D9"/>
    <w:rsid w:val="0080432B"/>
    <w:rsid w:val="0081493B"/>
    <w:rsid w:val="008461E1"/>
    <w:rsid w:val="00847954"/>
    <w:rsid w:val="00850F7E"/>
    <w:rsid w:val="00860017"/>
    <w:rsid w:val="008812CB"/>
    <w:rsid w:val="00882028"/>
    <w:rsid w:val="00890C23"/>
    <w:rsid w:val="0089481E"/>
    <w:rsid w:val="008A0EB9"/>
    <w:rsid w:val="008A289B"/>
    <w:rsid w:val="008A44C3"/>
    <w:rsid w:val="008B2CBA"/>
    <w:rsid w:val="008B54AD"/>
    <w:rsid w:val="008B77C1"/>
    <w:rsid w:val="008C0399"/>
    <w:rsid w:val="008C1D01"/>
    <w:rsid w:val="008C727C"/>
    <w:rsid w:val="008C7CBD"/>
    <w:rsid w:val="008D3891"/>
    <w:rsid w:val="008E1991"/>
    <w:rsid w:val="008E5DFE"/>
    <w:rsid w:val="008E62F9"/>
    <w:rsid w:val="00901621"/>
    <w:rsid w:val="00905F0D"/>
    <w:rsid w:val="00907027"/>
    <w:rsid w:val="00911EE8"/>
    <w:rsid w:val="00917772"/>
    <w:rsid w:val="009213C0"/>
    <w:rsid w:val="009221C6"/>
    <w:rsid w:val="00935422"/>
    <w:rsid w:val="00942363"/>
    <w:rsid w:val="0094266B"/>
    <w:rsid w:val="00942809"/>
    <w:rsid w:val="009438E8"/>
    <w:rsid w:val="009468B0"/>
    <w:rsid w:val="00954292"/>
    <w:rsid w:val="00957B98"/>
    <w:rsid w:val="009623CF"/>
    <w:rsid w:val="00963444"/>
    <w:rsid w:val="00966054"/>
    <w:rsid w:val="00966918"/>
    <w:rsid w:val="009671D6"/>
    <w:rsid w:val="009673A3"/>
    <w:rsid w:val="0097006E"/>
    <w:rsid w:val="0097118C"/>
    <w:rsid w:val="009805A4"/>
    <w:rsid w:val="00982EDB"/>
    <w:rsid w:val="009948E4"/>
    <w:rsid w:val="009A36E4"/>
    <w:rsid w:val="009A54CA"/>
    <w:rsid w:val="009B2060"/>
    <w:rsid w:val="009B2CFB"/>
    <w:rsid w:val="009B3542"/>
    <w:rsid w:val="009C5039"/>
    <w:rsid w:val="009C6ADB"/>
    <w:rsid w:val="009D07D0"/>
    <w:rsid w:val="009F691E"/>
    <w:rsid w:val="00A0038C"/>
    <w:rsid w:val="00A0213D"/>
    <w:rsid w:val="00A02E7C"/>
    <w:rsid w:val="00A0528D"/>
    <w:rsid w:val="00A07890"/>
    <w:rsid w:val="00A16133"/>
    <w:rsid w:val="00A22773"/>
    <w:rsid w:val="00A23824"/>
    <w:rsid w:val="00A24F69"/>
    <w:rsid w:val="00A2626D"/>
    <w:rsid w:val="00A34532"/>
    <w:rsid w:val="00A467E1"/>
    <w:rsid w:val="00A47801"/>
    <w:rsid w:val="00A52DB0"/>
    <w:rsid w:val="00A65483"/>
    <w:rsid w:val="00A709EA"/>
    <w:rsid w:val="00A841DA"/>
    <w:rsid w:val="00A8437E"/>
    <w:rsid w:val="00A84662"/>
    <w:rsid w:val="00A84CED"/>
    <w:rsid w:val="00A87FBF"/>
    <w:rsid w:val="00A9205D"/>
    <w:rsid w:val="00A9226C"/>
    <w:rsid w:val="00AB4F3F"/>
    <w:rsid w:val="00AC129E"/>
    <w:rsid w:val="00AC222F"/>
    <w:rsid w:val="00AC7B54"/>
    <w:rsid w:val="00AD7EAF"/>
    <w:rsid w:val="00AE051F"/>
    <w:rsid w:val="00AE5676"/>
    <w:rsid w:val="00AF2188"/>
    <w:rsid w:val="00AF707E"/>
    <w:rsid w:val="00B03CFF"/>
    <w:rsid w:val="00B10334"/>
    <w:rsid w:val="00B159BC"/>
    <w:rsid w:val="00B16D7A"/>
    <w:rsid w:val="00B30724"/>
    <w:rsid w:val="00B3091D"/>
    <w:rsid w:val="00B3581C"/>
    <w:rsid w:val="00B43C83"/>
    <w:rsid w:val="00B44881"/>
    <w:rsid w:val="00B50E34"/>
    <w:rsid w:val="00B51DDC"/>
    <w:rsid w:val="00B524B0"/>
    <w:rsid w:val="00B54E10"/>
    <w:rsid w:val="00B567AC"/>
    <w:rsid w:val="00B62242"/>
    <w:rsid w:val="00B62536"/>
    <w:rsid w:val="00B70BC6"/>
    <w:rsid w:val="00B80327"/>
    <w:rsid w:val="00B825E3"/>
    <w:rsid w:val="00B917B9"/>
    <w:rsid w:val="00B928E4"/>
    <w:rsid w:val="00B964DF"/>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2961"/>
    <w:rsid w:val="00C1622A"/>
    <w:rsid w:val="00C20192"/>
    <w:rsid w:val="00C20DA3"/>
    <w:rsid w:val="00C235F8"/>
    <w:rsid w:val="00C23D4A"/>
    <w:rsid w:val="00C32968"/>
    <w:rsid w:val="00C3357D"/>
    <w:rsid w:val="00C35B25"/>
    <w:rsid w:val="00C40560"/>
    <w:rsid w:val="00C43810"/>
    <w:rsid w:val="00C44627"/>
    <w:rsid w:val="00C45570"/>
    <w:rsid w:val="00C5437F"/>
    <w:rsid w:val="00C6757E"/>
    <w:rsid w:val="00C74548"/>
    <w:rsid w:val="00C830C9"/>
    <w:rsid w:val="00C907AC"/>
    <w:rsid w:val="00C92C9F"/>
    <w:rsid w:val="00C93DB5"/>
    <w:rsid w:val="00CA49B3"/>
    <w:rsid w:val="00CA66F0"/>
    <w:rsid w:val="00CB0B4B"/>
    <w:rsid w:val="00CB34B5"/>
    <w:rsid w:val="00CC0AB1"/>
    <w:rsid w:val="00CD5EFE"/>
    <w:rsid w:val="00CD6F58"/>
    <w:rsid w:val="00CE0EF6"/>
    <w:rsid w:val="00CE21CB"/>
    <w:rsid w:val="00CF008E"/>
    <w:rsid w:val="00CF44AE"/>
    <w:rsid w:val="00CF5892"/>
    <w:rsid w:val="00CF7212"/>
    <w:rsid w:val="00D15038"/>
    <w:rsid w:val="00D17AB7"/>
    <w:rsid w:val="00D20BFD"/>
    <w:rsid w:val="00D20FBD"/>
    <w:rsid w:val="00D21273"/>
    <w:rsid w:val="00D23268"/>
    <w:rsid w:val="00D241CC"/>
    <w:rsid w:val="00D24D2C"/>
    <w:rsid w:val="00D4200A"/>
    <w:rsid w:val="00D4457C"/>
    <w:rsid w:val="00D54A26"/>
    <w:rsid w:val="00D57665"/>
    <w:rsid w:val="00D612C3"/>
    <w:rsid w:val="00D66869"/>
    <w:rsid w:val="00D66EA0"/>
    <w:rsid w:val="00D8131E"/>
    <w:rsid w:val="00D81F3F"/>
    <w:rsid w:val="00DA2377"/>
    <w:rsid w:val="00DA5F34"/>
    <w:rsid w:val="00DB5EA5"/>
    <w:rsid w:val="00DB6879"/>
    <w:rsid w:val="00DD20C9"/>
    <w:rsid w:val="00DD68B7"/>
    <w:rsid w:val="00DE10E9"/>
    <w:rsid w:val="00DE2CD0"/>
    <w:rsid w:val="00DE5BDD"/>
    <w:rsid w:val="00DE7845"/>
    <w:rsid w:val="00DE79C5"/>
    <w:rsid w:val="00DF06EE"/>
    <w:rsid w:val="00DF2F52"/>
    <w:rsid w:val="00DF379F"/>
    <w:rsid w:val="00E02DA4"/>
    <w:rsid w:val="00E058A2"/>
    <w:rsid w:val="00E05F7E"/>
    <w:rsid w:val="00E06C17"/>
    <w:rsid w:val="00E12D45"/>
    <w:rsid w:val="00E24DA1"/>
    <w:rsid w:val="00E2691E"/>
    <w:rsid w:val="00E4301F"/>
    <w:rsid w:val="00E4602A"/>
    <w:rsid w:val="00E46545"/>
    <w:rsid w:val="00E473B5"/>
    <w:rsid w:val="00E53890"/>
    <w:rsid w:val="00E5538C"/>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4ACD"/>
    <w:rsid w:val="00F05DFB"/>
    <w:rsid w:val="00F11D8D"/>
    <w:rsid w:val="00F21D12"/>
    <w:rsid w:val="00F22505"/>
    <w:rsid w:val="00F34DD6"/>
    <w:rsid w:val="00F508D0"/>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A1C79"/>
    <w:rsid w:val="00FA2E83"/>
    <w:rsid w:val="00FA4C0B"/>
    <w:rsid w:val="00FB1294"/>
    <w:rsid w:val="00FC60F7"/>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BB79C1"/>
  <w15:docId w15:val="{D602C783-17D7-4E5F-A24B-242FAD2A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14:textOutline w14:w="0" w14:cap="rnd" w14:cmpd="sng" w14:algn="ctr">
        <w14:noFill/>
        <w14:prstDash w14:val="solid"/>
        <w14:bevel/>
      </w14:textOutline>
      <w14:textFill>
        <w14:solidFill>
          <w14:srgbClr w14:val="000000"/>
        </w14:solidFill>
      </w14:textFill>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083570"/>
    <w:pPr>
      <w:numPr>
        <w:ilvl w:val="0"/>
        <w:numId w:val="0"/>
      </w:numPr>
      <w:tabs>
        <w:tab w:val="num" w:pos="360"/>
      </w:tabs>
    </w:pPr>
    <w:rPr>
      <w:i/>
      <w:iCs/>
      <w:color w:val="FF0000"/>
    </w:rPr>
  </w:style>
  <w:style w:type="paragraph" w:customStyle="1" w:styleId="Nvel3-R">
    <w:name w:val="Nível 3-R"/>
    <w:basedOn w:val="Nivel3"/>
    <w:link w:val="Nvel3-RChar"/>
    <w:qFormat/>
    <w:rsid w:val="00083570"/>
    <w:pPr>
      <w:numPr>
        <w:ilvl w:val="0"/>
        <w:numId w:val="0"/>
      </w:numPr>
      <w:tabs>
        <w:tab w:val="num" w:pos="360"/>
      </w:tabs>
      <w:ind w:left="284"/>
    </w:pPr>
    <w:rPr>
      <w:i/>
      <w:iCs/>
      <w:color w:val="FF0000"/>
    </w:rPr>
  </w:style>
  <w:style w:type="character" w:customStyle="1" w:styleId="Nvel2-RedChar">
    <w:name w:val="Nível 2 -Red Char"/>
    <w:link w:val="Nvel2-Red"/>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476341529">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Pages>
  <Words>2941</Words>
  <Characters>15884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licitação iaras</cp:lastModifiedBy>
  <cp:revision>21</cp:revision>
  <cp:lastPrinted>2023-08-22T12:41:00Z</cp:lastPrinted>
  <dcterms:created xsi:type="dcterms:W3CDTF">2024-05-17T12:59:00Z</dcterms:created>
  <dcterms:modified xsi:type="dcterms:W3CDTF">2024-05-23T12:32:00Z</dcterms:modified>
</cp:coreProperties>
</file>